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6EE3" w:rsidRPr="005D5E53" w:rsidRDefault="009D7041" w:rsidP="001C6EE3">
      <w:pPr>
        <w:ind w:firstLine="709"/>
        <w:jc w:val="both"/>
        <w:rPr>
          <w:b/>
        </w:rPr>
      </w:pPr>
      <w:r>
        <w:rPr>
          <w:b/>
        </w:rPr>
        <w:t>Тема 4.</w:t>
      </w:r>
      <w:r w:rsidR="009A48EE">
        <w:rPr>
          <w:b/>
        </w:rPr>
        <w:t>4  Водные ресурсы океанов и морей</w:t>
      </w:r>
    </w:p>
    <w:p w:rsidR="001C6EE3" w:rsidRDefault="009A48EE" w:rsidP="00AF6A47">
      <w:pPr>
        <w:tabs>
          <w:tab w:val="left" w:pos="4080"/>
        </w:tabs>
        <w:ind w:firstLine="709"/>
        <w:jc w:val="both"/>
      </w:pPr>
      <w:r>
        <w:t>1. Значение океанов и морей</w:t>
      </w:r>
      <w:r w:rsidR="00AF6A47">
        <w:tab/>
      </w:r>
    </w:p>
    <w:p w:rsidR="001C6EE3" w:rsidRDefault="009A48EE" w:rsidP="001C6EE3">
      <w:pPr>
        <w:ind w:firstLine="709"/>
        <w:jc w:val="both"/>
      </w:pPr>
      <w:r>
        <w:t>2. Основные источники загрязнения морей и океанов</w:t>
      </w:r>
    </w:p>
    <w:p w:rsidR="001C6EE3" w:rsidRDefault="009A48EE" w:rsidP="001C6EE3">
      <w:pPr>
        <w:ind w:firstLine="709"/>
        <w:jc w:val="both"/>
      </w:pPr>
      <w:r>
        <w:t>3. Защита мирового океана от загрязнений</w:t>
      </w:r>
    </w:p>
    <w:p w:rsidR="009A48EE" w:rsidRDefault="009A48EE" w:rsidP="001C6EE3">
      <w:pPr>
        <w:ind w:firstLine="709"/>
        <w:jc w:val="both"/>
      </w:pPr>
      <w:r>
        <w:t>4. Водные ресурсы Бел</w:t>
      </w:r>
      <w:r w:rsidR="00AC0C1C">
        <w:t>а</w:t>
      </w:r>
      <w:r>
        <w:t>руси</w:t>
      </w:r>
    </w:p>
    <w:p w:rsidR="001C6EE3" w:rsidRDefault="001C6EE3" w:rsidP="001C6EE3">
      <w:pPr>
        <w:ind w:firstLine="709"/>
        <w:jc w:val="both"/>
      </w:pPr>
    </w:p>
    <w:p w:rsidR="00AC0C1C" w:rsidRDefault="00AC0C1C" w:rsidP="001C6EE3">
      <w:pPr>
        <w:ind w:firstLine="709"/>
        <w:jc w:val="both"/>
      </w:pPr>
    </w:p>
    <w:p w:rsidR="00AC0C1C" w:rsidRDefault="00AC0C1C" w:rsidP="00AC0C1C">
      <w:pPr>
        <w:ind w:firstLine="709"/>
        <w:jc w:val="both"/>
        <w:rPr>
          <w:b/>
        </w:rPr>
      </w:pPr>
      <w:r w:rsidRPr="00AC0C1C">
        <w:rPr>
          <w:b/>
        </w:rPr>
        <w:t>1. Значение океанов и морей</w:t>
      </w:r>
    </w:p>
    <w:p w:rsidR="00026DCD" w:rsidRPr="00026DCD" w:rsidRDefault="00026DCD" w:rsidP="00026DCD">
      <w:pPr>
        <w:ind w:firstLine="709"/>
      </w:pPr>
    </w:p>
    <w:p w:rsidR="00026DCD" w:rsidRPr="00026DCD" w:rsidRDefault="00026DCD" w:rsidP="00026DCD">
      <w:pPr>
        <w:ind w:firstLine="709"/>
        <w:jc w:val="both"/>
      </w:pPr>
      <w:r w:rsidRPr="00026DCD">
        <w:t>Мировой океан занимает 3/4 поверхности Земли (площадь 361 млн. км2, или 70,8 %) и содержит 96,4 % объема воды гидросферы (1,38 млрд. км3).</w:t>
      </w:r>
      <w:r w:rsidRPr="00026DCD">
        <w:br/>
        <w:t>Мировой океан - часть биосферы, географический объект с особым геологическим и геоморфологическим строением, особым характером тепло- и массообмена с атмосферным воздухом, осадочными отложениями дна и свойственным только ему растительным и животным миром.</w:t>
      </w:r>
    </w:p>
    <w:p w:rsidR="00026DCD" w:rsidRDefault="00026DCD" w:rsidP="00026DCD">
      <w:pPr>
        <w:ind w:firstLine="709"/>
        <w:jc w:val="both"/>
      </w:pPr>
      <w:r w:rsidRPr="00026DCD">
        <w:t>Мировой океан — основное звено круговорота воды в природе. Он определяет водный баланс Земли, является важным источником возобновления водных объ</w:t>
      </w:r>
      <w:r w:rsidR="00AF6A47">
        <w:t>ектов земной поверхности и атмо</w:t>
      </w:r>
      <w:r w:rsidRPr="00026DCD">
        <w:t>сферной влаги. Мировой океан служит причиной многих процессов и явлений, произошедших на земной поверхности и происходящих в настоящее время, и является их активным участником. С ним связано взаимодействие атмосферного воздуха и океанических вод, формирование климата. Он вбирает в себя почти половину падающей на его поверхность солнечной энергии и затрачивает ее на нагревание вод. Нагретые воды экваториальных широт океаническими течениями достигают полярных областей, отдают свое тепло и выполняют роль "отопительной системы" планеты.</w:t>
      </w:r>
    </w:p>
    <w:p w:rsidR="00026DCD" w:rsidRDefault="00026DCD" w:rsidP="00026DCD">
      <w:pPr>
        <w:ind w:firstLine="709"/>
        <w:jc w:val="both"/>
      </w:pPr>
      <w:r w:rsidRPr="00026DCD">
        <w:t>Велика роль Мирового океана в обеспечении стабильности газового состава атмосферы, биохимического цикла химических элементов, процесса фотосинтеза. В любой точке суши живые организмы, в том числе и человек, непрерывно испытывают влияние Мирового океана, поэтому в целом трудно переоценить его значение в экологической системе Земли.</w:t>
      </w:r>
    </w:p>
    <w:p w:rsidR="00026DCD" w:rsidRDefault="00026DCD" w:rsidP="00026DCD">
      <w:pPr>
        <w:ind w:firstLine="709"/>
        <w:jc w:val="both"/>
      </w:pPr>
      <w:r w:rsidRPr="00026DCD">
        <w:t>Всем нам известно, что воды океанов соленые. Средняя соленость Мирового океана составляет 35 0/0О (промилле), иначе говоря, в 1000 граммах океанической воды содержится 35 граммов растворенных солей. Если выделить соли Мирового океана, то общая их масса составит 48 млрд. т. Если равномерно распределить эти соли по земной поверхности, получился бы слой толщиной в 133 м. Химический состав этих солей содержит 76 элементов таблицы Менделеева. Здесь следует отметить, что соленость морской воды может меняться, но соотношение между солями никогда не меняется, оно постоянно.</w:t>
      </w:r>
    </w:p>
    <w:p w:rsidR="00026DCD" w:rsidRPr="00026DCD" w:rsidRDefault="00026DCD" w:rsidP="00026DCD">
      <w:pPr>
        <w:ind w:firstLine="709"/>
        <w:jc w:val="both"/>
      </w:pPr>
      <w:r w:rsidRPr="00026DCD">
        <w:t xml:space="preserve"> Большая часть "живого вещ</w:t>
      </w:r>
      <w:r w:rsidR="00AF6A47">
        <w:t>ества" в Мировом океане - планк</w:t>
      </w:r>
      <w:r w:rsidRPr="00026DCD">
        <w:t>тоны, которые повторяют по своим химическим данным солевой состав морской воды. Зарождени</w:t>
      </w:r>
      <w:r w:rsidR="00AF6A47">
        <w:t>е, отмирание и разложение планк</w:t>
      </w:r>
      <w:r w:rsidRPr="00026DCD">
        <w:t>тонов находятся в равновесии, поэтому в океане не бывает переизбытка органических веществ. В Мировом океане содержится в растворенном виде примерно 2000 млрд. т (2 трлн.) органических веществ. В открытом океане в 1 литре воды присутствует до 2 мг растворенных органических веществ. Во внутренних морях, особенно у побережий материков, концентрация растворенных органических веществ достигает до 10 мг на литр.</w:t>
      </w:r>
    </w:p>
    <w:p w:rsidR="00026DCD" w:rsidRDefault="00026DCD" w:rsidP="00026DCD">
      <w:pPr>
        <w:ind w:firstLine="709"/>
        <w:jc w:val="both"/>
      </w:pPr>
      <w:r w:rsidRPr="00026DCD">
        <w:t>Наибольшие объемы растворенных в морской воде газов - кислорода, азота, углекислого газа. Для жизни в океане имеет огромное значение кислород. Растворенного кислорода в Мировом океане достаточно много, его концентрация в морской воде в 1,5 раза больше, чем концентрация кислорода в атмосфере. В Мировом океане ежегодно расходуется 35 млрд. т кислорода и столько же его возвращается в воду за счет зеленых растений океана и атмосферного воздуха.</w:t>
      </w:r>
    </w:p>
    <w:p w:rsidR="00026DCD" w:rsidRPr="00026DCD" w:rsidRDefault="00026DCD" w:rsidP="00026DCD">
      <w:pPr>
        <w:ind w:firstLine="709"/>
        <w:jc w:val="both"/>
      </w:pPr>
      <w:r w:rsidRPr="00026DCD">
        <w:lastRenderedPageBreak/>
        <w:t>В Мировой океан с потоками рек, талыми ледниковыми, подземными водами, ветрами попадает ежегодно 27080 млн. т. различных веществ. Большинство из них поступает с текучими водами рек: твердых частиц - 17444 млн. т, растворенных веществ -3403 млн. т. На долю других агентов приходится: моренные материалы ледников - 2393 млн. т, пылеватые частицы ветров - 2000 млн. т, вещества, принесенные подземными водами, - 1000 млн.т. Эти вещества примерно в таком же объеме поступали в океан с давних пор и будут продолжать поступать в будущем. Но в последние годы к естественному поступлению веществ в океан все больше прибавляются вещества антропогенного происхождения. Океан - естественный коллектор, так как все вещества, кроме газов, находящиеся в движении, в конце концов попадают в океан. Океанические воды загрязняются только за счет поступления антропогенных веществ. Загрязнение океана является одной из глобальных экологических проблем современности. Сохранить чистоту вод Мирового океана - значит сохранить чистоту биосферы.</w:t>
      </w:r>
    </w:p>
    <w:p w:rsidR="00AC0C1C" w:rsidRPr="00026DCD" w:rsidRDefault="00AC0C1C" w:rsidP="00026DCD">
      <w:pPr>
        <w:ind w:firstLine="709"/>
        <w:jc w:val="both"/>
        <w:rPr>
          <w:i/>
        </w:rPr>
      </w:pPr>
      <w:r w:rsidRPr="00026DCD">
        <w:rPr>
          <w:i/>
        </w:rPr>
        <w:t>1. Место зарождения жизни.</w:t>
      </w:r>
    </w:p>
    <w:p w:rsidR="00AC0C1C" w:rsidRPr="00026DCD" w:rsidRDefault="00AC0C1C" w:rsidP="00026DCD">
      <w:pPr>
        <w:ind w:firstLine="709"/>
        <w:jc w:val="both"/>
      </w:pPr>
      <w:r w:rsidRPr="00026DCD">
        <w:t>Существует теория, что всё живое на земле  зародилось в мировом океане. В том числе и человек. Вода является  не только источником жизни, но и важнейшим элементом для её поддержания.</w:t>
      </w:r>
    </w:p>
    <w:p w:rsidR="00AC0C1C" w:rsidRPr="00026DCD" w:rsidRDefault="00AC0C1C" w:rsidP="00026DCD">
      <w:pPr>
        <w:ind w:firstLine="709"/>
        <w:jc w:val="both"/>
      </w:pPr>
      <w:r w:rsidRPr="00026DCD">
        <w:t>Это океан. Он играет важную роль в нашей жизни.</w:t>
      </w:r>
    </w:p>
    <w:p w:rsidR="00AC0C1C" w:rsidRPr="00026DCD" w:rsidRDefault="00AC0C1C" w:rsidP="00026DCD">
      <w:pPr>
        <w:ind w:firstLine="709"/>
        <w:jc w:val="both"/>
        <w:rPr>
          <w:i/>
        </w:rPr>
      </w:pPr>
      <w:r w:rsidRPr="00026DCD">
        <w:rPr>
          <w:i/>
        </w:rPr>
        <w:t>2.  Источник пищи.</w:t>
      </w:r>
    </w:p>
    <w:p w:rsidR="00AC0C1C" w:rsidRPr="00026DCD" w:rsidRDefault="00AC0C1C" w:rsidP="00026DCD">
      <w:pPr>
        <w:ind w:firstLine="709"/>
        <w:jc w:val="both"/>
      </w:pPr>
      <w:r w:rsidRPr="00026DCD">
        <w:t>Моря и океаны это место где человек получает продукты питания. К морепродуктам, которые мы употребляем в пищу, относятся: рыба, креветки, кальмары, мидии, съедобные водоросли, омары, осьминоги, крабы, лангусты, морская соль, устрицы, гребешки. Большинство блюд,  которые готовятся из этих  продуктов, являются деликатесами. Морская пища содержит витамины A, B, C и D, а также богата йодом, бромом, кальцием и фосфором, которые необходимы для организма человека.  Ежегодно люди потребляют 100 миллионов тонн морепродуктов.</w:t>
      </w:r>
    </w:p>
    <w:p w:rsidR="00AC0C1C" w:rsidRPr="00026DCD" w:rsidRDefault="00AC0C1C" w:rsidP="00026DCD">
      <w:pPr>
        <w:ind w:firstLine="709"/>
        <w:jc w:val="both"/>
        <w:rPr>
          <w:i/>
        </w:rPr>
      </w:pPr>
      <w:r w:rsidRPr="00026DCD">
        <w:rPr>
          <w:i/>
        </w:rPr>
        <w:t>3.  Климат.</w:t>
      </w:r>
    </w:p>
    <w:p w:rsidR="00AC0C1C" w:rsidRPr="00026DCD" w:rsidRDefault="00AC0C1C" w:rsidP="00026DCD">
      <w:pPr>
        <w:ind w:firstLine="709"/>
        <w:jc w:val="both"/>
      </w:pPr>
      <w:r w:rsidRPr="00026DCD">
        <w:t>Океанские течения значительно влияют на климат на континентах, поэтому от них зависит и образ жизни людей. Сухой климат в пустыне и влажный климат в джунглях тоже зависит от близости океана.</w:t>
      </w:r>
    </w:p>
    <w:p w:rsidR="00AC0C1C" w:rsidRPr="00026DCD" w:rsidRDefault="00AC0C1C" w:rsidP="00026DCD">
      <w:pPr>
        <w:ind w:firstLine="709"/>
        <w:jc w:val="both"/>
        <w:rPr>
          <w:i/>
        </w:rPr>
      </w:pPr>
      <w:r w:rsidRPr="00026DCD">
        <w:rPr>
          <w:i/>
        </w:rPr>
        <w:t>4.  Перемещение и передвижение.</w:t>
      </w:r>
    </w:p>
    <w:p w:rsidR="00AC0C1C" w:rsidRPr="00026DCD" w:rsidRDefault="00AC0C1C" w:rsidP="00026DCD">
      <w:pPr>
        <w:ind w:firstLine="709"/>
        <w:jc w:val="both"/>
      </w:pPr>
      <w:r w:rsidRPr="00026DCD">
        <w:t>Морские пути используются для перевозки пассажиров и грузов.</w:t>
      </w:r>
    </w:p>
    <w:p w:rsidR="00AC0C1C" w:rsidRPr="00026DCD" w:rsidRDefault="00AC0C1C" w:rsidP="00026DCD">
      <w:pPr>
        <w:ind w:firstLine="709"/>
        <w:jc w:val="both"/>
        <w:rPr>
          <w:i/>
        </w:rPr>
      </w:pPr>
      <w:r w:rsidRPr="00026DCD">
        <w:rPr>
          <w:i/>
        </w:rPr>
        <w:t>5.  Полезные ископаемые.</w:t>
      </w:r>
    </w:p>
    <w:p w:rsidR="00AC0C1C" w:rsidRPr="00026DCD" w:rsidRDefault="00AC0C1C" w:rsidP="00026DCD">
      <w:pPr>
        <w:ind w:firstLine="709"/>
        <w:jc w:val="both"/>
      </w:pPr>
      <w:r w:rsidRPr="00026DCD">
        <w:t>На дне Мирового океана имеются залежи полезных ископаемых в большом объеме. Например, на дне Северного ледовитого океана много нефти и</w:t>
      </w:r>
      <w:r w:rsidRPr="00026DCD">
        <w:br/>
        <w:t>газа.</w:t>
      </w:r>
    </w:p>
    <w:p w:rsidR="00AC0C1C" w:rsidRPr="00026DCD" w:rsidRDefault="00AC0C1C" w:rsidP="00026DCD">
      <w:pPr>
        <w:ind w:firstLine="709"/>
        <w:jc w:val="both"/>
        <w:rPr>
          <w:i/>
        </w:rPr>
      </w:pPr>
      <w:r w:rsidRPr="00026DCD">
        <w:rPr>
          <w:i/>
        </w:rPr>
        <w:t>6.  Здоровье.</w:t>
      </w:r>
    </w:p>
    <w:p w:rsidR="00AC0C1C" w:rsidRPr="00026DCD" w:rsidRDefault="00AC0C1C" w:rsidP="00026DCD">
      <w:pPr>
        <w:ind w:firstLine="709"/>
        <w:jc w:val="both"/>
      </w:pPr>
      <w:r w:rsidRPr="00026DCD">
        <w:t>Море — это место оздоровления. Морской климат благоприятно  влияет на здоровье человека: кожи, дыхательной и нервной системы, а также укрепляет иммунитет.</w:t>
      </w:r>
    </w:p>
    <w:p w:rsidR="00AC0C1C" w:rsidRPr="00026DCD" w:rsidRDefault="00AC0C1C" w:rsidP="00026DCD">
      <w:pPr>
        <w:ind w:firstLine="709"/>
        <w:jc w:val="both"/>
        <w:rPr>
          <w:i/>
        </w:rPr>
      </w:pPr>
      <w:r w:rsidRPr="00026DCD">
        <w:rPr>
          <w:i/>
        </w:rPr>
        <w:t>7. Отдых и развлечения.</w:t>
      </w:r>
    </w:p>
    <w:p w:rsidR="00AC0C1C" w:rsidRPr="00026DCD" w:rsidRDefault="00AC0C1C" w:rsidP="00026DCD">
      <w:pPr>
        <w:ind w:firstLine="709"/>
        <w:jc w:val="both"/>
      </w:pPr>
      <w:r w:rsidRPr="00026DCD">
        <w:t>Во всём мире популярны морские круизы и  путешествия, а ещё, катание на катерах,</w:t>
      </w:r>
      <w:r w:rsidR="00026DCD">
        <w:t xml:space="preserve"> </w:t>
      </w:r>
      <w:r w:rsidRPr="00026DCD">
        <w:t>катамаранах и водных лыжах.</w:t>
      </w:r>
    </w:p>
    <w:p w:rsidR="00AC0C1C" w:rsidRPr="00026DCD" w:rsidRDefault="00AC0C1C" w:rsidP="00026DCD">
      <w:pPr>
        <w:ind w:firstLine="709"/>
        <w:jc w:val="both"/>
        <w:rPr>
          <w:i/>
        </w:rPr>
      </w:pPr>
      <w:r w:rsidRPr="00026DCD">
        <w:rPr>
          <w:i/>
        </w:rPr>
        <w:t>8.  Исследование.</w:t>
      </w:r>
    </w:p>
    <w:p w:rsidR="00AC0C1C" w:rsidRPr="00026DCD" w:rsidRDefault="00AC0C1C" w:rsidP="00026DCD">
      <w:pPr>
        <w:ind w:firstLine="709"/>
        <w:jc w:val="both"/>
      </w:pPr>
      <w:r w:rsidRPr="00026DCD">
        <w:t>Мировой океан пока не достаточно хорошо изучен. Организуются научные экспедиции для изучения его просторов и обитателей.</w:t>
      </w:r>
    </w:p>
    <w:p w:rsidR="00AC0C1C" w:rsidRPr="00026DCD" w:rsidRDefault="00AC0C1C" w:rsidP="00026DCD">
      <w:pPr>
        <w:ind w:firstLine="709"/>
        <w:jc w:val="both"/>
        <w:rPr>
          <w:i/>
        </w:rPr>
      </w:pPr>
      <w:r w:rsidRPr="00026DCD">
        <w:rPr>
          <w:i/>
        </w:rPr>
        <w:t>9.  Спорт.</w:t>
      </w:r>
    </w:p>
    <w:p w:rsidR="00AC0C1C" w:rsidRPr="00026DCD" w:rsidRDefault="00AC0C1C" w:rsidP="00026DCD">
      <w:pPr>
        <w:ind w:firstLine="709"/>
        <w:jc w:val="both"/>
      </w:pPr>
      <w:r w:rsidRPr="00026DCD">
        <w:t>Гребля, парусный спорт и другие водные виды очень популярны и входят в программу  летних Олимпийских игр.</w:t>
      </w:r>
    </w:p>
    <w:p w:rsidR="00AC0C1C" w:rsidRPr="00026DCD" w:rsidRDefault="00AC0C1C" w:rsidP="00026DCD">
      <w:pPr>
        <w:ind w:firstLine="709"/>
        <w:jc w:val="both"/>
        <w:rPr>
          <w:i/>
        </w:rPr>
      </w:pPr>
      <w:r w:rsidRPr="00026DCD">
        <w:rPr>
          <w:i/>
        </w:rPr>
        <w:t>10.   Материалы для украшений.</w:t>
      </w:r>
    </w:p>
    <w:p w:rsidR="00AC0C1C" w:rsidRPr="00026DCD" w:rsidRDefault="00AC0C1C" w:rsidP="00026DCD">
      <w:pPr>
        <w:ind w:firstLine="709"/>
        <w:jc w:val="both"/>
      </w:pPr>
      <w:r w:rsidRPr="00026DCD">
        <w:t>Жемчуг, который вырастает в морских раковинах, используется для изготовления велирных украшений. Из кораллов делают бусы и серёжки.</w:t>
      </w:r>
    </w:p>
    <w:p w:rsidR="00AC0C1C" w:rsidRPr="00026DCD" w:rsidRDefault="00AC0C1C" w:rsidP="00026DCD">
      <w:pPr>
        <w:ind w:firstLine="709"/>
        <w:jc w:val="both"/>
        <w:rPr>
          <w:i/>
        </w:rPr>
      </w:pPr>
      <w:r w:rsidRPr="00026DCD">
        <w:rPr>
          <w:i/>
        </w:rPr>
        <w:t>11.  Базирование флота и защита границ.</w:t>
      </w:r>
    </w:p>
    <w:p w:rsidR="00AC0C1C" w:rsidRPr="00026DCD" w:rsidRDefault="00AC0C1C" w:rsidP="00026DCD">
      <w:pPr>
        <w:ind w:firstLine="709"/>
        <w:jc w:val="both"/>
      </w:pPr>
      <w:r w:rsidRPr="00026DCD">
        <w:lastRenderedPageBreak/>
        <w:t>Участки морского побережья используются для стоянки кораблей и судов, в том числе военных, которые являются силой защиты морских границ государства.</w:t>
      </w:r>
    </w:p>
    <w:p w:rsidR="00AC0C1C" w:rsidRPr="00026DCD" w:rsidRDefault="00AC0C1C" w:rsidP="00026DCD">
      <w:pPr>
        <w:ind w:firstLine="709"/>
        <w:jc w:val="both"/>
      </w:pPr>
    </w:p>
    <w:p w:rsidR="00AC0C1C" w:rsidRPr="00026DCD" w:rsidRDefault="00AC0C1C" w:rsidP="00026DCD">
      <w:pPr>
        <w:ind w:firstLine="709"/>
        <w:jc w:val="both"/>
      </w:pPr>
    </w:p>
    <w:p w:rsidR="00AC0C1C" w:rsidRDefault="00AC0C1C" w:rsidP="00AC0C1C">
      <w:pPr>
        <w:tabs>
          <w:tab w:val="left" w:pos="7005"/>
        </w:tabs>
        <w:ind w:firstLine="709"/>
        <w:jc w:val="both"/>
        <w:rPr>
          <w:b/>
        </w:rPr>
      </w:pPr>
      <w:r w:rsidRPr="00AC0C1C">
        <w:rPr>
          <w:b/>
        </w:rPr>
        <w:t>2. Основные источники загрязнения морей и океанов</w:t>
      </w:r>
      <w:r>
        <w:rPr>
          <w:b/>
        </w:rPr>
        <w:tab/>
      </w:r>
    </w:p>
    <w:p w:rsidR="00AC0C1C" w:rsidRDefault="00AC0C1C" w:rsidP="00AC0C1C">
      <w:pPr>
        <w:tabs>
          <w:tab w:val="left" w:pos="7005"/>
        </w:tabs>
        <w:ind w:firstLine="709"/>
        <w:jc w:val="both"/>
        <w:rPr>
          <w:b/>
        </w:rPr>
      </w:pPr>
    </w:p>
    <w:p w:rsidR="00026DCD" w:rsidRPr="00026DCD" w:rsidRDefault="00026DCD" w:rsidP="00026DCD">
      <w:pPr>
        <w:ind w:firstLine="709"/>
        <w:jc w:val="both"/>
      </w:pPr>
      <w:r w:rsidRPr="00026DCD">
        <w:t>Загрязнение Мирового океана одна из глобальных геоэкологических проблем. Различают природное (абразия, вулканизм, распад органики т. д.) и антропогенное загрязнение Мирового океана. К основным источникам антропогенного загрязнения относят:</w:t>
      </w:r>
    </w:p>
    <w:p w:rsidR="00026DCD" w:rsidRPr="00026DCD" w:rsidRDefault="00026DCD" w:rsidP="00026DCD">
      <w:pPr>
        <w:ind w:firstLine="709"/>
        <w:jc w:val="both"/>
      </w:pPr>
      <w:r w:rsidRPr="00026DCD">
        <w:t>1. Наземные источники (дают 70 \% загрязнения морской среды) – сточные воды приморских населенных пунктов, загрязненный речной сток;</w:t>
      </w:r>
    </w:p>
    <w:p w:rsidR="00026DCD" w:rsidRPr="00026DCD" w:rsidRDefault="00026DCD" w:rsidP="00026DCD">
      <w:pPr>
        <w:ind w:firstLine="709"/>
        <w:jc w:val="both"/>
      </w:pPr>
      <w:r w:rsidRPr="00026DCD">
        <w:t>2. Атмосферные  источники – выбросы ЗВ  в атмосферу от промышленности, транспорта и объектов энергетики.</w:t>
      </w:r>
    </w:p>
    <w:p w:rsidR="00026DCD" w:rsidRPr="00026DCD" w:rsidRDefault="00026DCD" w:rsidP="00026DCD">
      <w:pPr>
        <w:ind w:firstLine="709"/>
        <w:jc w:val="both"/>
      </w:pPr>
      <w:r w:rsidRPr="00026DCD">
        <w:t>3. Морские источники – загрязнение при морских авариях, загрязнение морским транспортом, утечки при добыче нефти.</w:t>
      </w:r>
    </w:p>
    <w:p w:rsidR="00026DCD" w:rsidRPr="00026DCD" w:rsidRDefault="00026DCD" w:rsidP="00026DCD">
      <w:pPr>
        <w:ind w:firstLine="709"/>
        <w:jc w:val="both"/>
      </w:pPr>
      <w:r w:rsidRPr="00026DCD">
        <w:t>Степень загрязнения вод в океане возрастает. Нередко способность к самоочищению оказывается уже недостаточной, чтобы справиться с постоянно увеличивающимся количеством сбрасываемых отходов. Поля загрязнения формируются в основном в прибрежных водах крупных промышленных центров и в устьях рек, а также в районах интенсивного судоходства и нефтедобычи. Самыми грязными считаются Средиземное и Северное моря, Мексиканский, Калифорнийский, Персидский заливы, Балтийское  море.</w:t>
      </w:r>
    </w:p>
    <w:p w:rsidR="00026DCD" w:rsidRPr="00026DCD" w:rsidRDefault="00026DCD" w:rsidP="00026DCD">
      <w:pPr>
        <w:ind w:firstLine="709"/>
        <w:jc w:val="both"/>
      </w:pPr>
      <w:r w:rsidRPr="00026DCD">
        <w:t> К наиболее опасным загрязнителям океана относят:</w:t>
      </w:r>
    </w:p>
    <w:p w:rsidR="00026DCD" w:rsidRPr="00026DCD" w:rsidRDefault="00026DCD" w:rsidP="00026DCD">
      <w:pPr>
        <w:ind w:firstLine="709"/>
        <w:jc w:val="both"/>
      </w:pPr>
      <w:r w:rsidRPr="00026DCD">
        <w:t>– нефть и нефтепродукты, поступающие в океан при аварии судов, сливе балластных вод, нефтедобыче, выносе загрязненных речных вод. Нефтяные пленки на поверхности океана нарушают обмен энергией, теплом, влагой и газами между океаном и атмосферой;</w:t>
      </w:r>
    </w:p>
    <w:p w:rsidR="00026DCD" w:rsidRPr="00026DCD" w:rsidRDefault="00026DCD" w:rsidP="00026DCD">
      <w:pPr>
        <w:ind w:firstLine="709"/>
        <w:jc w:val="both"/>
      </w:pPr>
      <w:r w:rsidRPr="00026DCD">
        <w:t>– тяжелые металлы (ртуть, свинец, медь, кадмий и др.) поглощаются микроорганизмами и фитопланктоном, а затем передаются по пищевым цепям более высокоорганизованным организмам. В результате в организме морских гидробионтов происходит накопление тяжелых металлов, после их потребления у человека возникают психо-паралитические заболевания (синдром Минамата и др.);</w:t>
      </w:r>
    </w:p>
    <w:p w:rsidR="00026DCD" w:rsidRPr="00026DCD" w:rsidRDefault="00026DCD" w:rsidP="00026DCD">
      <w:pPr>
        <w:ind w:firstLine="709"/>
        <w:jc w:val="both"/>
      </w:pPr>
      <w:r w:rsidRPr="00026DCD">
        <w:t>– пестициды обнаружены в значительных количествах в различных органах морских животных (ДДТ в молоке пингвинов). Их источники поступления – сельское и лесное хозяйство. Поверхностный, а затем речной сток выносит пестициды в моря и океаны;</w:t>
      </w:r>
    </w:p>
    <w:p w:rsidR="00026DCD" w:rsidRPr="00026DCD" w:rsidRDefault="00026DCD" w:rsidP="00026DCD">
      <w:pPr>
        <w:ind w:firstLine="709"/>
        <w:jc w:val="both"/>
      </w:pPr>
      <w:r w:rsidRPr="00026DCD">
        <w:t>– бытовые отходы (фекалии, отбросы, сточные воды, загрязненные патогенными микроорганизмами) опасны тем, что являются фактором передачи инфекционных болезней (брюшной тиф, холера, дизентерия и др.) и поглотителями огромного количества кислорода из воды на процессы окисления и разложения органики;</w:t>
      </w:r>
    </w:p>
    <w:p w:rsidR="00026DCD" w:rsidRPr="00026DCD" w:rsidRDefault="00026DCD" w:rsidP="00026DCD">
      <w:pPr>
        <w:ind w:firstLine="709"/>
        <w:jc w:val="both"/>
      </w:pPr>
      <w:r w:rsidRPr="00026DCD">
        <w:t>– радиоактивные вещества.</w:t>
      </w:r>
    </w:p>
    <w:p w:rsidR="00026DCD" w:rsidRPr="00026DCD" w:rsidRDefault="00026DCD" w:rsidP="00026DCD">
      <w:pPr>
        <w:ind w:firstLine="709"/>
        <w:jc w:val="both"/>
      </w:pPr>
      <w:r w:rsidRPr="00026DCD">
        <w:t>Загрязнение Мирового океана отражается в первую очередь на морских гидробионтах – планктоне, нектоне и бентосе. Геоэкологическими последствиями загрязнения Мирового океана являются:</w:t>
      </w:r>
    </w:p>
    <w:p w:rsidR="00026DCD" w:rsidRPr="00026DCD" w:rsidRDefault="00026DCD" w:rsidP="00026DCD">
      <w:pPr>
        <w:ind w:firstLine="709"/>
        <w:jc w:val="both"/>
      </w:pPr>
      <w:r w:rsidRPr="00026DCD">
        <w:t>– физиологические изменения (нарушение роста, дыхания, питания, размножения морских организмов);</w:t>
      </w:r>
    </w:p>
    <w:p w:rsidR="00026DCD" w:rsidRPr="00026DCD" w:rsidRDefault="00026DCD" w:rsidP="00026DCD">
      <w:pPr>
        <w:ind w:firstLine="709"/>
        <w:jc w:val="both"/>
      </w:pPr>
      <w:r w:rsidRPr="00026DCD">
        <w:t>– биохимические изменения (нарушение обмена веществ и изменение химического состава живых организмов);</w:t>
      </w:r>
    </w:p>
    <w:p w:rsidR="00026DCD" w:rsidRPr="00026DCD" w:rsidRDefault="00026DCD" w:rsidP="00026DCD">
      <w:pPr>
        <w:ind w:firstLine="709"/>
        <w:jc w:val="both"/>
      </w:pPr>
      <w:r w:rsidRPr="00026DCD">
        <w:t>– патологические изменения (возникновение новообразований и других заболеваний, генетические изменения, гибель в результате отравления или дефицита кислорода);</w:t>
      </w:r>
    </w:p>
    <w:p w:rsidR="00026DCD" w:rsidRPr="00026DCD" w:rsidRDefault="00026DCD" w:rsidP="00026DCD">
      <w:pPr>
        <w:ind w:firstLine="709"/>
        <w:jc w:val="both"/>
      </w:pPr>
      <w:r w:rsidRPr="00026DCD">
        <w:lastRenderedPageBreak/>
        <w:t>– ухудшение рекреационных и эстетических качеств морской среды.</w:t>
      </w:r>
    </w:p>
    <w:p w:rsidR="000B724D" w:rsidRDefault="000B724D" w:rsidP="00026DCD">
      <w:pPr>
        <w:ind w:firstLine="709"/>
        <w:jc w:val="both"/>
      </w:pPr>
    </w:p>
    <w:p w:rsidR="000B724D" w:rsidRDefault="000B724D" w:rsidP="000B724D">
      <w:pPr>
        <w:ind w:firstLine="709"/>
        <w:jc w:val="both"/>
        <w:rPr>
          <w:b/>
        </w:rPr>
      </w:pPr>
      <w:r w:rsidRPr="00AC0C1C">
        <w:rPr>
          <w:b/>
        </w:rPr>
        <w:t>3. Защита мирового океана от загрязнений</w:t>
      </w:r>
    </w:p>
    <w:p w:rsidR="000B724D" w:rsidRDefault="000B724D" w:rsidP="00026DCD">
      <w:pPr>
        <w:ind w:firstLine="709"/>
        <w:jc w:val="both"/>
      </w:pPr>
    </w:p>
    <w:p w:rsidR="00026DCD" w:rsidRPr="00026DCD" w:rsidRDefault="00026DCD" w:rsidP="00026DCD">
      <w:pPr>
        <w:ind w:firstLine="709"/>
        <w:jc w:val="both"/>
      </w:pPr>
      <w:r w:rsidRPr="00026DCD">
        <w:t>Охрана Мирового океана – комплекс международных, государственных и региональных административно-хозяйственных, политических и общественных мероприятий по обеспечению физических, химических и биологических параметров функционирования Мирового океана в пределах, необходимых с точки зрения морских гидробионтов и здоровья и благосостояния человека. Основные направления охраны Мирового океана:</w:t>
      </w:r>
    </w:p>
    <w:p w:rsidR="00026DCD" w:rsidRPr="00026DCD" w:rsidRDefault="00026DCD" w:rsidP="00026DCD">
      <w:pPr>
        <w:ind w:firstLine="709"/>
        <w:jc w:val="both"/>
      </w:pPr>
      <w:r w:rsidRPr="00026DCD">
        <w:t>1. Международное сотрудничество по вопросам использования и охраны Мирового океана;</w:t>
      </w:r>
    </w:p>
    <w:p w:rsidR="00026DCD" w:rsidRPr="00026DCD" w:rsidRDefault="00026DCD" w:rsidP="00026DCD">
      <w:pPr>
        <w:ind w:firstLine="709"/>
        <w:jc w:val="both"/>
      </w:pPr>
      <w:r w:rsidRPr="00026DCD">
        <w:t>2. Установка на морских судах устройств по очистке загрязненных вод и емкостей для сбора мусора и сточных вод;</w:t>
      </w:r>
    </w:p>
    <w:p w:rsidR="00026DCD" w:rsidRPr="00026DCD" w:rsidRDefault="00026DCD" w:rsidP="00026DCD">
      <w:pPr>
        <w:ind w:firstLine="709"/>
        <w:jc w:val="both"/>
      </w:pPr>
      <w:r w:rsidRPr="00026DCD">
        <w:t>3. Механическая очистка вод, загрязненных нефтепродуктами специальными судами и применение специальных химических веществ (плавающих – дисперсантов, тонущих – адсорбентов);</w:t>
      </w:r>
    </w:p>
    <w:p w:rsidR="00026DCD" w:rsidRPr="00026DCD" w:rsidRDefault="00026DCD" w:rsidP="00026DCD">
      <w:pPr>
        <w:ind w:firstLine="709"/>
        <w:jc w:val="both"/>
      </w:pPr>
      <w:r w:rsidRPr="00026DCD">
        <w:t>4. Строительство танкеров с двойным дном;</w:t>
      </w:r>
    </w:p>
    <w:p w:rsidR="00026DCD" w:rsidRPr="00026DCD" w:rsidRDefault="00026DCD" w:rsidP="00026DCD">
      <w:pPr>
        <w:ind w:firstLine="709"/>
        <w:jc w:val="both"/>
      </w:pPr>
      <w:r w:rsidRPr="00026DCD">
        <w:t>5. Запрет сброса неочищенных сточных вод в местах водопользования и массового купания;</w:t>
      </w:r>
    </w:p>
    <w:p w:rsidR="00026DCD" w:rsidRPr="00026DCD" w:rsidRDefault="00026DCD" w:rsidP="00026DCD">
      <w:pPr>
        <w:ind w:firstLine="709"/>
        <w:jc w:val="both"/>
      </w:pPr>
      <w:r w:rsidRPr="00026DCD">
        <w:t>6. Установление более жестких ПДК для морских вод;</w:t>
      </w:r>
    </w:p>
    <w:p w:rsidR="00026DCD" w:rsidRPr="00026DCD" w:rsidRDefault="00026DCD" w:rsidP="00026DCD">
      <w:pPr>
        <w:ind w:firstLine="709"/>
        <w:jc w:val="both"/>
      </w:pPr>
      <w:r w:rsidRPr="00026DCD">
        <w:t>7. Выполнение необходимых мероприятий при исследовании, разведке и добыче естественных богатств шельфа;</w:t>
      </w:r>
    </w:p>
    <w:p w:rsidR="00026DCD" w:rsidRPr="00026DCD" w:rsidRDefault="00026DCD" w:rsidP="00026DCD">
      <w:pPr>
        <w:ind w:firstLine="709"/>
        <w:jc w:val="both"/>
      </w:pPr>
      <w:r w:rsidRPr="00026DCD">
        <w:t>8. Оборудование судоремонтных баз и портов специальными устройствами, предотвращающими загрязнение морских вод;</w:t>
      </w:r>
    </w:p>
    <w:p w:rsidR="00026DCD" w:rsidRPr="00026DCD" w:rsidRDefault="00026DCD" w:rsidP="00026DCD">
      <w:pPr>
        <w:ind w:firstLine="709"/>
        <w:jc w:val="both"/>
      </w:pPr>
      <w:r w:rsidRPr="00026DCD">
        <w:t>9. Сокращение сброса загрязненных веществ в реки;</w:t>
      </w:r>
    </w:p>
    <w:p w:rsidR="00026DCD" w:rsidRPr="00026DCD" w:rsidRDefault="00026DCD" w:rsidP="00026DCD">
      <w:pPr>
        <w:ind w:firstLine="709"/>
        <w:jc w:val="both"/>
      </w:pPr>
      <w:r w:rsidRPr="00026DCD">
        <w:t>10. Сокращение применения ядохимикатов в сельском и лесном хозяйствах;</w:t>
      </w:r>
    </w:p>
    <w:p w:rsidR="00026DCD" w:rsidRPr="00026DCD" w:rsidRDefault="00026DCD" w:rsidP="00026DCD">
      <w:pPr>
        <w:ind w:firstLine="709"/>
        <w:jc w:val="both"/>
      </w:pPr>
      <w:r w:rsidRPr="00026DCD">
        <w:t>11. Прекращение сброса и захоронения радиоактивных веществ и атомных реакторов в океане;</w:t>
      </w:r>
    </w:p>
    <w:p w:rsidR="00026DCD" w:rsidRPr="00026DCD" w:rsidRDefault="00026DCD" w:rsidP="00026DCD">
      <w:pPr>
        <w:ind w:firstLine="709"/>
        <w:jc w:val="both"/>
      </w:pPr>
      <w:r w:rsidRPr="00026DCD">
        <w:t>12. Прекращение испытаний ОМП в Мировом океане;</w:t>
      </w:r>
    </w:p>
    <w:p w:rsidR="00026DCD" w:rsidRPr="00026DCD" w:rsidRDefault="00026DCD" w:rsidP="00026DCD">
      <w:pPr>
        <w:ind w:firstLine="709"/>
        <w:jc w:val="both"/>
      </w:pPr>
      <w:r w:rsidRPr="00026DCD">
        <w:t>13. Строительство береговых очистных сооружений в портах.</w:t>
      </w:r>
    </w:p>
    <w:p w:rsidR="00026DCD" w:rsidRPr="001E44D4" w:rsidRDefault="00026DCD" w:rsidP="00026DCD">
      <w:pPr>
        <w:ind w:firstLine="709"/>
        <w:jc w:val="both"/>
        <w:rPr>
          <w:b/>
        </w:rPr>
      </w:pPr>
    </w:p>
    <w:p w:rsidR="001E44D4" w:rsidRPr="001E44D4" w:rsidRDefault="001E44D4" w:rsidP="00AC0C1C">
      <w:pPr>
        <w:tabs>
          <w:tab w:val="left" w:pos="7005"/>
        </w:tabs>
        <w:ind w:firstLine="709"/>
        <w:jc w:val="both"/>
        <w:rPr>
          <w:b/>
          <w:color w:val="000000"/>
        </w:rPr>
      </w:pPr>
      <w:r w:rsidRPr="001E44D4">
        <w:rPr>
          <w:b/>
          <w:color w:val="000000"/>
        </w:rPr>
        <w:t xml:space="preserve">Методы очистки вод Мирового океана </w:t>
      </w:r>
    </w:p>
    <w:p w:rsidR="001E44D4" w:rsidRDefault="001E44D4" w:rsidP="00AC0C1C">
      <w:pPr>
        <w:tabs>
          <w:tab w:val="left" w:pos="7005"/>
        </w:tabs>
        <w:ind w:firstLine="709"/>
        <w:jc w:val="both"/>
        <w:rPr>
          <w:color w:val="000000"/>
        </w:rPr>
      </w:pPr>
      <w:r w:rsidRPr="001E44D4">
        <w:rPr>
          <w:color w:val="000000"/>
        </w:rPr>
        <w:t xml:space="preserve">Применяются следующие методы очистки Мирового океана: </w:t>
      </w:r>
    </w:p>
    <w:p w:rsidR="001E44D4" w:rsidRDefault="001E44D4" w:rsidP="00AC0C1C">
      <w:pPr>
        <w:tabs>
          <w:tab w:val="left" w:pos="7005"/>
        </w:tabs>
        <w:ind w:firstLine="709"/>
        <w:jc w:val="both"/>
        <w:rPr>
          <w:color w:val="000000"/>
        </w:rPr>
      </w:pPr>
      <w:r w:rsidRPr="001E44D4">
        <w:rPr>
          <w:color w:val="000000"/>
        </w:rPr>
        <w:t xml:space="preserve">- локализация участка (с помощью плавающих ограждений - боннов), </w:t>
      </w:r>
    </w:p>
    <w:p w:rsidR="001E44D4" w:rsidRDefault="001E44D4" w:rsidP="00AC0C1C">
      <w:pPr>
        <w:tabs>
          <w:tab w:val="left" w:pos="7005"/>
        </w:tabs>
        <w:ind w:firstLine="709"/>
        <w:jc w:val="both"/>
        <w:rPr>
          <w:color w:val="000000"/>
        </w:rPr>
      </w:pPr>
      <w:r w:rsidRPr="001E44D4">
        <w:rPr>
          <w:color w:val="000000"/>
        </w:rPr>
        <w:t xml:space="preserve">- сжигание на локализованных участках, </w:t>
      </w:r>
    </w:p>
    <w:p w:rsidR="001E44D4" w:rsidRDefault="001E44D4" w:rsidP="00AC0C1C">
      <w:pPr>
        <w:tabs>
          <w:tab w:val="left" w:pos="7005"/>
        </w:tabs>
        <w:ind w:firstLine="709"/>
        <w:jc w:val="both"/>
        <w:rPr>
          <w:color w:val="000000"/>
        </w:rPr>
      </w:pPr>
      <w:r w:rsidRPr="001E44D4">
        <w:rPr>
          <w:color w:val="000000"/>
        </w:rPr>
        <w:t xml:space="preserve">- удаление с помощью песка, обработанного особым составом, В результате чего нефть прилипает к зернам песка и опускается на дно. </w:t>
      </w:r>
    </w:p>
    <w:p w:rsidR="001E44D4" w:rsidRDefault="001E44D4" w:rsidP="00AC0C1C">
      <w:pPr>
        <w:tabs>
          <w:tab w:val="left" w:pos="7005"/>
        </w:tabs>
        <w:ind w:firstLine="709"/>
        <w:jc w:val="both"/>
        <w:rPr>
          <w:color w:val="000000"/>
        </w:rPr>
      </w:pPr>
      <w:r w:rsidRPr="001E44D4">
        <w:rPr>
          <w:color w:val="000000"/>
        </w:rPr>
        <w:t xml:space="preserve">-поглощение нефти соломой, опилками, эмульсиями, диспергаторами, с помощью гипса, </w:t>
      </w:r>
    </w:p>
    <w:p w:rsidR="001E44D4" w:rsidRDefault="001E44D4" w:rsidP="00AC0C1C">
      <w:pPr>
        <w:tabs>
          <w:tab w:val="left" w:pos="7005"/>
        </w:tabs>
        <w:ind w:firstLine="709"/>
        <w:jc w:val="both"/>
        <w:rPr>
          <w:color w:val="000000"/>
        </w:rPr>
      </w:pPr>
      <w:r w:rsidRPr="001E44D4">
        <w:rPr>
          <w:color w:val="000000"/>
        </w:rPr>
        <w:t xml:space="preserve">- препарат “ДН-75”, за несколько минут очищает поверхность моря от нефтяных загрязнений. </w:t>
      </w:r>
    </w:p>
    <w:p w:rsidR="001E44D4" w:rsidRDefault="001E44D4" w:rsidP="00AC0C1C">
      <w:pPr>
        <w:tabs>
          <w:tab w:val="left" w:pos="7005"/>
        </w:tabs>
        <w:ind w:firstLine="709"/>
        <w:jc w:val="both"/>
        <w:rPr>
          <w:color w:val="000000"/>
        </w:rPr>
      </w:pPr>
      <w:r w:rsidRPr="001E44D4">
        <w:rPr>
          <w:color w:val="000000"/>
        </w:rPr>
        <w:t xml:space="preserve">- ряд биологических методов, применение микроорганизмов, которые способны разлагать углеводороды вплоть до углекислоты и воды. </w:t>
      </w:r>
    </w:p>
    <w:p w:rsidR="001E44D4" w:rsidRDefault="001E44D4" w:rsidP="00AC0C1C">
      <w:pPr>
        <w:tabs>
          <w:tab w:val="left" w:pos="7005"/>
        </w:tabs>
        <w:ind w:firstLine="709"/>
        <w:jc w:val="both"/>
        <w:rPr>
          <w:color w:val="000000"/>
        </w:rPr>
      </w:pPr>
      <w:r w:rsidRPr="001E44D4">
        <w:rPr>
          <w:color w:val="000000"/>
        </w:rPr>
        <w:t xml:space="preserve">- использование специальных судов, оснащенных установками для сбора нефти с поверхности моря. Созданы специальные суда малых размеров, которые доставляются самолетами к месту аварии танкеров; каждое такое судно может всасывать до 1,5 тыс. л нефтеводяной смеси, отделяя свыше 90 ( нефти и закачивая ее в специальные плавучие емкости, буксируемые затем к берегу. </w:t>
      </w:r>
    </w:p>
    <w:p w:rsidR="001E44D4" w:rsidRDefault="001E44D4" w:rsidP="00AC0C1C">
      <w:pPr>
        <w:tabs>
          <w:tab w:val="left" w:pos="7005"/>
        </w:tabs>
        <w:ind w:firstLine="709"/>
        <w:jc w:val="both"/>
        <w:rPr>
          <w:color w:val="000000"/>
        </w:rPr>
      </w:pPr>
      <w:r w:rsidRPr="001E44D4">
        <w:rPr>
          <w:color w:val="000000"/>
        </w:rPr>
        <w:t xml:space="preserve">- предусмотрены нормы безопасности при строительстве танкеров, при организации систем транспортировки, передвижения в бухтах. Но все они страдают недостатком </w:t>
      </w:r>
    </w:p>
    <w:p w:rsidR="00AC0C1C" w:rsidRPr="001E44D4" w:rsidRDefault="001E44D4" w:rsidP="00AC0C1C">
      <w:pPr>
        <w:tabs>
          <w:tab w:val="left" w:pos="7005"/>
        </w:tabs>
        <w:ind w:firstLine="709"/>
        <w:jc w:val="both"/>
        <w:rPr>
          <w:b/>
        </w:rPr>
      </w:pPr>
      <w:r w:rsidRPr="001E44D4">
        <w:rPr>
          <w:color w:val="000000"/>
        </w:rPr>
        <w:lastRenderedPageBreak/>
        <w:t>- расплывчатые формулировки позволяют частным компаниям их обходить; кроме береговой охраны некому следить за соблюдением этих законов.</w:t>
      </w:r>
      <w:r w:rsidRPr="001E44D4">
        <w:rPr>
          <w:color w:val="000000"/>
        </w:rPr>
        <w:br/>
      </w:r>
      <w:r w:rsidRPr="001E44D4">
        <w:rPr>
          <w:color w:val="000000"/>
        </w:rPr>
        <w:br/>
      </w:r>
    </w:p>
    <w:p w:rsidR="00AC0C1C" w:rsidRDefault="00AC0C1C" w:rsidP="00AC0C1C">
      <w:pPr>
        <w:ind w:firstLine="709"/>
        <w:jc w:val="both"/>
        <w:rPr>
          <w:b/>
        </w:rPr>
      </w:pPr>
    </w:p>
    <w:p w:rsidR="00AC0C1C" w:rsidRDefault="001E44D4" w:rsidP="00AC0C1C">
      <w:pPr>
        <w:ind w:firstLine="709"/>
        <w:jc w:val="both"/>
        <w:rPr>
          <w:b/>
        </w:rPr>
      </w:pPr>
      <w:r>
        <w:rPr>
          <w:color w:val="000000"/>
          <w:sz w:val="27"/>
          <w:szCs w:val="27"/>
        </w:rPr>
        <w:t>Важную роль в борьбе с загрязнениями морей имеет Международная конвенция по предотвращению загрязнения моря нефтью. Она была принята в 1958 г. и дополнена в 1960 и 1971 гг. В 1958 г. была создана межправительственная Морская консультативная организация, основная роль которой вначале ограничивалась контролем за соблюдением положений Конвенции. Придавая важное значение борьбе за охрану морской среды, Советский Союз активно участвовал в Международной конференции, созванной в Лондоне в октябре 1973 г. На конференции была принята Международная конвенция по предотвращению загрязнения с судов. Конвенция 1973 г. касается не только нефти, но и других перевозимых вредных веществ, а также отходов (сточные воды, мусор), образующихся на судах в результате их эксплуатации. Конвенция содержит статью, согласно которой каждое судно обязано иметь сертификат - свидетельство о том, что корпус, механизмы и прочая оснастка соответствуют правилам предотвращения загрязнения моря. Соблюдение этой статьи проверяется во время специальных инспекций при заходе судов в порты. Нарушителям грозят ощутимые санкции. Прежнее соглашение охраняло чистоту морей лишь в сравнительно узкой полосе так называемых запретных зон. Теперь "запретной" становится вся акватория Мирового океана. В Приложениях к основному документу изложены международные стандарты допустимых сливов, даны рекомендации по оснащению судов оборудованием, необходимым для сохранения чистоты моря. Конвенция устанавливает особо жесткие нормы содержания нефти в воде, сбрасываемой танкерами. Если вместимость судов более 70 тыс. брутто-регистровых т, у них должны быть специальные емкости для приема чистого балласта. В них вообще запрещается грузить нефть. Для всех особых районов (Балтийское, Средиземное, Черное моря и др.) принят единый режим: полный запрет слива нефтесодержащих вод с танкеров и сухогрузных судов вместимостью свыше 400 брутто-регистровых т. Все сбросы с них должны выкачиваться только в береговые приемные устройства.</w:t>
      </w:r>
    </w:p>
    <w:p w:rsidR="00AC0C1C" w:rsidRPr="001E44D4" w:rsidRDefault="001E44D4" w:rsidP="001E44D4">
      <w:pPr>
        <w:ind w:firstLine="709"/>
        <w:jc w:val="both"/>
      </w:pPr>
      <w:r w:rsidRPr="001E44D4">
        <w:t xml:space="preserve">Запрещен слив нефтесодержащих вод с танкеров, все сбросы с них должны выкачиваться только на береговые приемные пункты. Для очистки и обеззараживания судовых сточных вод, в том числе хозяйственно-бытовых, созданы электрохимические установки. Институт океанологии РАН разработал эмульсионный метод очистки морских танкеров, полностью исключающий попадание нефти в акваторию. Он заключатся в добавлении к промывной воде нескольких поверхностно-активных веществ (препарат МЛ), что позволяет осуществить на самом судне очистку без сброса загрязненной воды или остатков нефти, которую можно впоследствии регенерировать для дальнейшего использования. С каждого танкера удается отмыть до 300 т нефти.В целях предотвращения утечек нефти совершенствуются конструкции нефтеналивных судов. Многие современные танкеры имеют двойное дно. При повреждении одного из них нефть не выльется, ее задержит вторая оболочка. Капитаны судов обязаны фиксировать в специальных журналах сведения обо всех грузовых операциях с нефтью и нефтепродуктами, отмечать место и время сдачи или слива с судна загрязненных сточных вод. Для систематической очистки акваторий от случайных разливов применяются </w:t>
      </w:r>
      <w:r w:rsidRPr="001E44D4">
        <w:lastRenderedPageBreak/>
        <w:t>плавучие нефтесборщики и боковые заграждения. Также в целях предотвращения растекания нефти используются физико- химические методы. Создан препарат пенопластовой группы, который при соприкосновении с нефтяным пятном полностью его обволакивает. После отжима пенопласт может использоваться вторично в качестве сорбента. Такие препараты очень удобны из-за простоты применения и невысокой стоимости, однако их массовое производство пока не налажено. Также существуют сорбирующие средства на основе растительных, минеральных и синтетических веществ. Некоторые из них могут собирать до 90% разлитой нефти. Главное требование, которое к ним предъявляется, - это непотопляемость.После сбора нефти сорбентами или механическими средствами на поверхности воды всегда остается тонкая пленка, которую можно удалить путем разбрызгивания разлагающих ее химических препаратов. Но при этом эти вещества должны быть биологически безопасны. В Японии создана и апробирована уникальная технология, с помощью которой можно в короткие сроки ликвидировать гигантское пятно. Корпорация «Кансай сагге» выпустила реактив ASWW, основной компонент которого - специально обработанная рисовая шелуха. Распыленный по поверхности, препарат в течение получаса всасывает в себя выброс и превращается в густую массу, которую можно стащить простой сетью.Оригинальный способ очистки продемонстрирован американскими учеными в Атлантическом океане. Под нефтяную пленку на определенную глубину опускается керамическая пластинка. К ней подсоединяется акустическая пластинка. Под действием вибрации сначала скапливается толстым слоем над местом, где установлена пластинка, а затем смешивается с водой и начинает фонтанировать. Электрический ток, подведенный к пластинке, поджигает фонтан, и нефть полностью сгорает. Для удаления с поверхности прибрежных вод пятен масел американские ученые создали модификацию полипропилена, притягивающего жировые частицы. На катере-катамаране между корпусами поместили своеобразную штору из этого материала, концы которой свисают в воду. Как только катер попадает на пятно, нефть прочно прилипает к «шторе». Остается лишь пропустить полимер через валики специального устройства, которое отжимает нефть в приготовленную емкость.</w:t>
      </w:r>
      <w:r w:rsidR="00847BBD">
        <w:t xml:space="preserve"> </w:t>
      </w:r>
      <w:r w:rsidRPr="001E44D4">
        <w:t>С 1993 года был запрещен сброс жидких радиоактивных отходов (ЖРО), но число их неуклонно растет. Поэтому в целях защиты окружающей среды в 90-е годы стали разрабатываться проекты очистки ЖРО. В 1996 году представители японских, американских и российских фирм подписали контракт на создание установки по переработке ЖРО, скопившихся на Дальнем Востоке России. На реализацию проекта правительство Японии выделило 25,2 млн. долларов.Однако, несмотря на некоторые успехи в поиске эффективных средств, ликвидирующих загрязнения, о решении проблемы говорить рано. Только внедрением новых методик очисток акваторий невозможно обеспечить чистоту морей и океанов. Центральная задача, которую необходимо решать всем странам сообща, - предотвращение загрязнения. </w:t>
      </w:r>
      <w:r w:rsidRPr="001E44D4">
        <w:br/>
      </w:r>
      <w:r w:rsidRPr="001E44D4">
        <w:br/>
        <w:t> </w:t>
      </w:r>
    </w:p>
    <w:p w:rsidR="00AC0C1C" w:rsidRDefault="00AC0C1C" w:rsidP="00AC0C1C">
      <w:pPr>
        <w:ind w:firstLine="709"/>
        <w:jc w:val="both"/>
        <w:rPr>
          <w:b/>
        </w:rPr>
      </w:pPr>
      <w:r w:rsidRPr="00AC0C1C">
        <w:rPr>
          <w:b/>
        </w:rPr>
        <w:t>4. Водные ресурсы Бел</w:t>
      </w:r>
      <w:r w:rsidR="001E44D4">
        <w:rPr>
          <w:b/>
        </w:rPr>
        <w:t>а</w:t>
      </w:r>
      <w:r w:rsidRPr="00AC0C1C">
        <w:rPr>
          <w:b/>
        </w:rPr>
        <w:t>руси</w:t>
      </w:r>
    </w:p>
    <w:p w:rsidR="00AC0C1C" w:rsidRDefault="00AC0C1C" w:rsidP="00AC0C1C">
      <w:pPr>
        <w:ind w:firstLine="709"/>
        <w:jc w:val="both"/>
        <w:rPr>
          <w:b/>
        </w:rPr>
      </w:pPr>
    </w:p>
    <w:p w:rsidR="001E44D4" w:rsidRDefault="001E44D4" w:rsidP="001E44D4">
      <w:pPr>
        <w:pStyle w:val="1"/>
        <w:spacing w:before="0"/>
        <w:ind w:firstLine="709"/>
        <w:jc w:val="both"/>
        <w:rPr>
          <w:rFonts w:ascii="Times New Roman" w:hAnsi="Times New Roman" w:cs="Times New Roman"/>
          <w:b w:val="0"/>
          <w:color w:val="auto"/>
          <w:sz w:val="24"/>
          <w:szCs w:val="24"/>
        </w:rPr>
      </w:pPr>
      <w:r w:rsidRPr="001E44D4">
        <w:rPr>
          <w:rFonts w:ascii="Times New Roman" w:hAnsi="Times New Roman" w:cs="Times New Roman"/>
          <w:b w:val="0"/>
          <w:color w:val="auto"/>
          <w:sz w:val="24"/>
          <w:szCs w:val="24"/>
        </w:rPr>
        <w:lastRenderedPageBreak/>
        <w:t>Водные ресурсы включают все пригодные для хозяйственного использования запасы поверхностных и подземных вод. Ресурсы поверхностных вод определяются в основном суммарным стоком в средний по водности год и оцениваются по Беларуси в 57,9 км3, из которых 34 км3 (58,7 %) формируются на территории страны. В многоводные годы суммарный речной сток может достигать 96 км1 в год, снижаясь в маловодные до 37,2 км3 в год. Местный сток изменяется в соответствии с водностью года от 61 до 22,8 км3 в год. Естественные ресурсы пресных подземных вод оцениваются в 15,8 км3 в год (43,5 млн. м3 в сутки), а разведанные утвержденные запасы — 2,3 км3; они распространены по всей территории Беларуси на глубинах от 100 до 450 м.</w:t>
      </w:r>
    </w:p>
    <w:p w:rsidR="001E44D4" w:rsidRDefault="001E44D4" w:rsidP="001E44D4">
      <w:pPr>
        <w:pStyle w:val="1"/>
        <w:spacing w:before="0"/>
        <w:ind w:firstLine="709"/>
        <w:jc w:val="both"/>
        <w:rPr>
          <w:rFonts w:ascii="Times New Roman" w:hAnsi="Times New Roman" w:cs="Times New Roman"/>
          <w:b w:val="0"/>
          <w:color w:val="auto"/>
          <w:sz w:val="24"/>
          <w:szCs w:val="24"/>
        </w:rPr>
      </w:pPr>
      <w:r w:rsidRPr="001E44D4">
        <w:rPr>
          <w:rFonts w:ascii="Times New Roman" w:hAnsi="Times New Roman" w:cs="Times New Roman"/>
          <w:b w:val="0"/>
          <w:color w:val="auto"/>
          <w:sz w:val="24"/>
          <w:szCs w:val="24"/>
        </w:rPr>
        <w:t>По обеспеченности водными ресурсами на одного жителя Беларусь находится в сравнительно благоприятных условиях: несколько лучших, чем европейские страны, и значительно лучших по сравнению с отдельными соседними государствами. Водообеспеченность общими водными ресурсами в средний по водности год в Беларуси составляет 5,8 тыс. м3 на одного жителя, в Европе в целом - 4,6, Польше и Украине - 1,7, в то же время в России - 30 тыс. м3. </w:t>
      </w:r>
    </w:p>
    <w:p w:rsidR="001E44D4" w:rsidRDefault="001E44D4" w:rsidP="001E44D4">
      <w:pPr>
        <w:pStyle w:val="1"/>
        <w:spacing w:before="0"/>
        <w:ind w:firstLine="709"/>
        <w:jc w:val="both"/>
        <w:rPr>
          <w:rFonts w:ascii="Times New Roman" w:hAnsi="Times New Roman" w:cs="Times New Roman"/>
          <w:b w:val="0"/>
          <w:color w:val="auto"/>
          <w:sz w:val="24"/>
          <w:szCs w:val="24"/>
        </w:rPr>
      </w:pPr>
      <w:r w:rsidRPr="001E44D4">
        <w:rPr>
          <w:rFonts w:ascii="Times New Roman" w:hAnsi="Times New Roman" w:cs="Times New Roman"/>
          <w:b w:val="0"/>
          <w:color w:val="auto"/>
          <w:sz w:val="24"/>
          <w:szCs w:val="24"/>
        </w:rPr>
        <w:t>Беларуси присуща значительная дифференциация водообеспеченности, которая усугубляется неравномерным размещением населения и производства. Так, наиболее развитые в хозяйственном отношении и густонаселенные центральные регионы страны (Минская обл. и г. Минск) располагают гораздо ми, которые обладают и значительным транзитным меньшими ресурсами поверхностных вод по сравнению с периферийными региона стоком. </w:t>
      </w:r>
    </w:p>
    <w:p w:rsidR="001E44D4" w:rsidRDefault="001E44D4" w:rsidP="001E44D4">
      <w:pPr>
        <w:pStyle w:val="1"/>
        <w:spacing w:before="0"/>
        <w:ind w:firstLine="709"/>
        <w:jc w:val="both"/>
        <w:rPr>
          <w:rFonts w:ascii="Times New Roman" w:hAnsi="Times New Roman" w:cs="Times New Roman"/>
          <w:b w:val="0"/>
          <w:color w:val="auto"/>
          <w:sz w:val="24"/>
          <w:szCs w:val="24"/>
        </w:rPr>
      </w:pPr>
      <w:r w:rsidRPr="001E44D4">
        <w:rPr>
          <w:rFonts w:ascii="Times New Roman" w:hAnsi="Times New Roman" w:cs="Times New Roman"/>
          <w:b w:val="0"/>
          <w:color w:val="auto"/>
          <w:sz w:val="24"/>
          <w:szCs w:val="24"/>
        </w:rPr>
        <w:t>Рост промышленного и сельскохозяйственного производства, высокие темпы урбанизации способствовали расширению использования водных ресурсов. Забор речных и подземных вод постоянно возрастал, достигнув максимального уровня в 1986-1990 гг., равного 2,9 км3 в год. В результате спада производства, начиная с 1991 г., отмечалось сокращение водопотребления в различных отраслях экономики. Однако в последние годы в результате проводимых мероприятий по рационализации использования водных ресурсов, несмотря на рост объемов производства, оно стабилизировалось на уровне 1,7 км3. Основными потребителями воды являются: жилищнокоммунальное хозяйство - 47,1 % общего потребления; производс</w:t>
      </w:r>
      <w:r w:rsidRPr="001E44D4">
        <w:rPr>
          <w:rFonts w:ascii="Times New Roman" w:hAnsi="Times New Roman" w:cs="Times New Roman"/>
          <w:b w:val="0"/>
          <w:color w:val="auto"/>
          <w:sz w:val="24"/>
          <w:szCs w:val="24"/>
        </w:rPr>
        <w:softHyphen/>
        <w:t>твенное (промышленное) водоснабжение — 44,1 %; сельскохозяйственное водоснабжение - 8,5 %; орошение - 0,3 %. В региональном аспекте выделяется центральная часть Беларуси, где потребляется почти треть всего объема используемых вод, что в основном совпадает с экономическим потенциалом данного региона. </w:t>
      </w:r>
    </w:p>
    <w:p w:rsidR="00866DC9" w:rsidRDefault="001E44D4" w:rsidP="001E44D4">
      <w:pPr>
        <w:pStyle w:val="1"/>
        <w:spacing w:before="0"/>
        <w:ind w:firstLine="709"/>
        <w:jc w:val="both"/>
        <w:rPr>
          <w:rFonts w:ascii="Times New Roman" w:hAnsi="Times New Roman" w:cs="Times New Roman"/>
          <w:b w:val="0"/>
          <w:color w:val="auto"/>
          <w:sz w:val="24"/>
          <w:szCs w:val="24"/>
        </w:rPr>
      </w:pPr>
      <w:r w:rsidRPr="001E44D4">
        <w:rPr>
          <w:rFonts w:ascii="Times New Roman" w:hAnsi="Times New Roman" w:cs="Times New Roman"/>
          <w:b w:val="0"/>
          <w:color w:val="auto"/>
          <w:sz w:val="24"/>
          <w:szCs w:val="24"/>
        </w:rPr>
        <w:t>Потребление питьевой воды на одного жителя в целом по Беларуси составляет 218 л/сут., что существенно выше, чем в большинстве стран Европы (100-150 л/сут.). Наибольшее удельное водопотребление на хозяйственно-питьевые нужды отмечается в Минске, Бресте, Гродно, Бобруйске и Могилеве. Питьевое водоснабжение в городах и сельской местности осуществляется преимущественно из подземных источников. Пи</w:t>
      </w:r>
      <w:r w:rsidRPr="001E44D4">
        <w:rPr>
          <w:rFonts w:ascii="Times New Roman" w:hAnsi="Times New Roman" w:cs="Times New Roman"/>
          <w:b w:val="0"/>
          <w:color w:val="auto"/>
          <w:sz w:val="24"/>
          <w:szCs w:val="24"/>
        </w:rPr>
        <w:softHyphen/>
        <w:t>тьевой водой из поверхностных источников (после соответствующей водоподготовки) обеспечиваются жители Полоцка и частично Гродно, Минска, Гомеля.</w:t>
      </w:r>
    </w:p>
    <w:p w:rsidR="00866DC9" w:rsidRDefault="001E44D4" w:rsidP="001E44D4">
      <w:pPr>
        <w:pStyle w:val="1"/>
        <w:spacing w:before="0"/>
        <w:ind w:firstLine="709"/>
        <w:jc w:val="both"/>
        <w:rPr>
          <w:rFonts w:ascii="Times New Roman" w:hAnsi="Times New Roman" w:cs="Times New Roman"/>
          <w:b w:val="0"/>
          <w:color w:val="auto"/>
          <w:sz w:val="24"/>
          <w:szCs w:val="24"/>
        </w:rPr>
      </w:pPr>
      <w:r w:rsidRPr="001E44D4">
        <w:rPr>
          <w:rFonts w:ascii="Times New Roman" w:hAnsi="Times New Roman" w:cs="Times New Roman"/>
          <w:b w:val="0"/>
          <w:color w:val="auto"/>
          <w:sz w:val="24"/>
          <w:szCs w:val="24"/>
        </w:rPr>
        <w:t>В Беларуси функционирует специфическая отрасль экономики - водное хозяйство, которое занимается изучением, учетом, управлением, прогнозированием и планированием использования водных ресурсов, охраной поверхностных и подземных вод от загрязнения и истощения, транспортировкой их к месту потребления. Основная задача водного хозяйства – обеспечение всех отраслей и видов хозяйственной деятельности водой в необходимом количестве и соответствующего качества.</w:t>
      </w:r>
    </w:p>
    <w:p w:rsidR="00866DC9" w:rsidRDefault="001E44D4" w:rsidP="001E44D4">
      <w:pPr>
        <w:pStyle w:val="1"/>
        <w:spacing w:before="0"/>
        <w:ind w:firstLine="709"/>
        <w:jc w:val="both"/>
        <w:rPr>
          <w:rFonts w:ascii="Times New Roman" w:hAnsi="Times New Roman" w:cs="Times New Roman"/>
          <w:b w:val="0"/>
          <w:color w:val="auto"/>
          <w:sz w:val="24"/>
          <w:szCs w:val="24"/>
        </w:rPr>
      </w:pPr>
      <w:r w:rsidRPr="001E44D4">
        <w:rPr>
          <w:rFonts w:ascii="Times New Roman" w:hAnsi="Times New Roman" w:cs="Times New Roman"/>
          <w:b w:val="0"/>
          <w:color w:val="auto"/>
          <w:sz w:val="24"/>
          <w:szCs w:val="24"/>
        </w:rPr>
        <w:lastRenderedPageBreak/>
        <w:t>Управление водными ресурсами в стране осуществляется с целью их использования и охраны как основы жизнедеятельности человека и функционирования природных систем. Разработка и реализация водохозяйственных и водоохранных мероприятий координируется государственным органом управления, функции которого в настоящее время выполняет Министерство природных ресурсов и охраны окружающей среды Республики Беларусь. Оно разрабатывает проекты законодательных актов, стандарты, выдает разрешения на использование воды в различных сферах экономики. В существующей системе управления использованием и охраной вод большая роль отводится Министерству здравоохранения Республики Беларусь (установление стандартов качества питьевой воды и проведение соответствующего мониторинга) и Министерству жилищно-коммунального хозяйства Республики Беларусь (планирование, строительство и эксплуатация систем водоснабжения и канализации, установок по очистке сточных вод). </w:t>
      </w:r>
    </w:p>
    <w:p w:rsidR="00866DC9" w:rsidRDefault="001E44D4" w:rsidP="001E44D4">
      <w:pPr>
        <w:pStyle w:val="1"/>
        <w:spacing w:before="0"/>
        <w:ind w:firstLine="709"/>
        <w:jc w:val="both"/>
        <w:rPr>
          <w:rFonts w:ascii="Times New Roman" w:hAnsi="Times New Roman" w:cs="Times New Roman"/>
          <w:b w:val="0"/>
          <w:color w:val="auto"/>
          <w:sz w:val="24"/>
          <w:szCs w:val="24"/>
        </w:rPr>
      </w:pPr>
      <w:r w:rsidRPr="001E44D4">
        <w:rPr>
          <w:rFonts w:ascii="Times New Roman" w:hAnsi="Times New Roman" w:cs="Times New Roman"/>
          <w:b w:val="0"/>
          <w:color w:val="auto"/>
          <w:sz w:val="24"/>
          <w:szCs w:val="24"/>
        </w:rPr>
        <w:t>Обобщенным показателем эффективности использования водных ресурсов, который позволяет сопоставить объем затраченной воды с результатами хозяйственной деятельности, является водоемкость ВВП. </w:t>
      </w:r>
    </w:p>
    <w:p w:rsidR="00866DC9" w:rsidRDefault="00866DC9" w:rsidP="001E44D4">
      <w:pPr>
        <w:pStyle w:val="1"/>
        <w:spacing w:before="0"/>
        <w:ind w:firstLine="709"/>
        <w:jc w:val="both"/>
        <w:rPr>
          <w:rFonts w:ascii="Times New Roman" w:hAnsi="Times New Roman" w:cs="Times New Roman"/>
          <w:b w:val="0"/>
          <w:color w:val="auto"/>
          <w:sz w:val="24"/>
          <w:szCs w:val="24"/>
        </w:rPr>
      </w:pPr>
      <w:r>
        <w:rPr>
          <w:rFonts w:ascii="Times New Roman" w:hAnsi="Times New Roman" w:cs="Times New Roman"/>
          <w:b w:val="0"/>
          <w:color w:val="auto"/>
          <w:sz w:val="24"/>
          <w:szCs w:val="24"/>
        </w:rPr>
        <w:t>В</w:t>
      </w:r>
      <w:r w:rsidR="001E44D4" w:rsidRPr="001E44D4">
        <w:rPr>
          <w:rFonts w:ascii="Times New Roman" w:hAnsi="Times New Roman" w:cs="Times New Roman"/>
          <w:b w:val="0"/>
          <w:color w:val="auto"/>
          <w:sz w:val="24"/>
          <w:szCs w:val="24"/>
        </w:rPr>
        <w:t>одоемкость показывает, сколько водных ресурсов нужно затратить для получения единицы ВВП. Динамика этого показателя может служить индикатором эффективности их использования. Аналогичные показатели можно рассчитывать как по межотраслевым комплексам, так и по отдельным отраслям и предприятиям. </w:t>
      </w:r>
    </w:p>
    <w:p w:rsidR="00AC0C1C" w:rsidRPr="001E44D4" w:rsidRDefault="001E44D4" w:rsidP="001E44D4">
      <w:pPr>
        <w:pStyle w:val="1"/>
        <w:spacing w:before="0"/>
        <w:ind w:firstLine="709"/>
        <w:jc w:val="both"/>
        <w:rPr>
          <w:rFonts w:ascii="Times New Roman" w:hAnsi="Times New Roman" w:cs="Times New Roman"/>
          <w:b w:val="0"/>
          <w:color w:val="auto"/>
          <w:sz w:val="24"/>
          <w:szCs w:val="24"/>
        </w:rPr>
      </w:pPr>
      <w:r w:rsidRPr="001E44D4">
        <w:rPr>
          <w:rFonts w:ascii="Times New Roman" w:hAnsi="Times New Roman" w:cs="Times New Roman"/>
          <w:b w:val="0"/>
          <w:color w:val="auto"/>
          <w:sz w:val="24"/>
          <w:szCs w:val="24"/>
        </w:rPr>
        <w:t>Главным резервом повышения эффективности использования водных ресурсов (особенно свежей воды) является сокращение потребления в основных водопотребляющих отраслях. Другое направление - ликвидация многочисленных потерь воды на всех этапах ее использования, а также непосредствен</w:t>
      </w:r>
      <w:r w:rsidRPr="001E44D4">
        <w:rPr>
          <w:rFonts w:ascii="Times New Roman" w:hAnsi="Times New Roman" w:cs="Times New Roman"/>
          <w:b w:val="0"/>
          <w:color w:val="auto"/>
          <w:sz w:val="24"/>
          <w:szCs w:val="24"/>
        </w:rPr>
        <w:softHyphen/>
        <w:t>но водопотребителями. К этому следует добавить потери воды в коммунальном хозяйстве из-за плохого состояния водопроводных систем (всевозможные испарения, утечки, протечки и др.) и в быту (отсутствие водомеров и низкие тарифы на воду для населения стимулируют расточительное использование дорогостоящей с точки зрения затрат на подготовку питьевой воды).</w:t>
      </w:r>
    </w:p>
    <w:p w:rsidR="00AC0C1C" w:rsidRPr="001E44D4" w:rsidRDefault="00AC0C1C" w:rsidP="001E44D4">
      <w:pPr>
        <w:pStyle w:val="1"/>
        <w:spacing w:before="0"/>
        <w:ind w:firstLine="709"/>
        <w:jc w:val="both"/>
        <w:rPr>
          <w:rFonts w:ascii="Times New Roman" w:hAnsi="Times New Roman" w:cs="Times New Roman"/>
          <w:b w:val="0"/>
          <w:color w:val="auto"/>
          <w:sz w:val="24"/>
          <w:szCs w:val="24"/>
        </w:rPr>
      </w:pPr>
    </w:p>
    <w:p w:rsidR="00AC0C1C" w:rsidRPr="001E44D4" w:rsidRDefault="00AC0C1C" w:rsidP="001E44D4">
      <w:pPr>
        <w:pStyle w:val="1"/>
        <w:spacing w:before="0"/>
        <w:ind w:firstLine="709"/>
        <w:jc w:val="both"/>
        <w:rPr>
          <w:rFonts w:ascii="Times New Roman" w:hAnsi="Times New Roman" w:cs="Times New Roman"/>
          <w:b w:val="0"/>
          <w:color w:val="auto"/>
          <w:sz w:val="24"/>
          <w:szCs w:val="24"/>
        </w:rPr>
      </w:pPr>
    </w:p>
    <w:sectPr w:rsidR="00AC0C1C" w:rsidRPr="001E44D4" w:rsidSect="000357E8">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80B92" w:rsidRDefault="00C80B92" w:rsidP="00AC0C1C">
      <w:r>
        <w:separator/>
      </w:r>
    </w:p>
  </w:endnote>
  <w:endnote w:type="continuationSeparator" w:id="1">
    <w:p w:rsidR="00C80B92" w:rsidRDefault="00C80B92" w:rsidP="00AC0C1C">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80B92" w:rsidRDefault="00C80B92" w:rsidP="00AC0C1C">
      <w:r>
        <w:separator/>
      </w:r>
    </w:p>
  </w:footnote>
  <w:footnote w:type="continuationSeparator" w:id="1">
    <w:p w:rsidR="00C80B92" w:rsidRDefault="00C80B92" w:rsidP="00AC0C1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99CA02C"/>
    <w:lvl w:ilvl="0">
      <w:numFmt w:val="bullet"/>
      <w:lvlText w:val="*"/>
      <w:lvlJc w:val="left"/>
      <w:pPr>
        <w:ind w:left="0" w:firstLine="0"/>
      </w:pPr>
    </w:lvl>
  </w:abstractNum>
  <w:abstractNum w:abstractNumId="1">
    <w:nsid w:val="31622B8E"/>
    <w:multiLevelType w:val="hybridMultilevel"/>
    <w:tmpl w:val="3DA8A73C"/>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318623FB"/>
    <w:multiLevelType w:val="singleLevel"/>
    <w:tmpl w:val="F5AA1D6A"/>
    <w:lvl w:ilvl="0">
      <w:start w:val="1"/>
      <w:numFmt w:val="decimal"/>
      <w:lvlText w:val="%1."/>
      <w:lvlJc w:val="left"/>
      <w:pPr>
        <w:tabs>
          <w:tab w:val="num" w:pos="1002"/>
        </w:tabs>
        <w:ind w:left="1002" w:hanging="435"/>
      </w:pPr>
    </w:lvl>
  </w:abstractNum>
  <w:abstractNum w:abstractNumId="3">
    <w:nsid w:val="35873FAD"/>
    <w:multiLevelType w:val="hybridMultilevel"/>
    <w:tmpl w:val="2FF2E0FA"/>
    <w:lvl w:ilvl="0" w:tplc="04190011">
      <w:start w:val="1"/>
      <w:numFmt w:val="decimal"/>
      <w:lvlText w:val="%1)"/>
      <w:lvlJc w:val="left"/>
      <w:pPr>
        <w:tabs>
          <w:tab w:val="num" w:pos="1571"/>
        </w:tabs>
        <w:ind w:left="1571"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nsid w:val="36A47A76"/>
    <w:multiLevelType w:val="singleLevel"/>
    <w:tmpl w:val="BB041960"/>
    <w:lvl w:ilvl="0">
      <w:start w:val="1"/>
      <w:numFmt w:val="decimal"/>
      <w:lvlText w:val="%1."/>
      <w:lvlJc w:val="left"/>
      <w:pPr>
        <w:tabs>
          <w:tab w:val="num" w:pos="1080"/>
        </w:tabs>
        <w:ind w:left="1080" w:hanging="360"/>
      </w:pPr>
    </w:lvl>
  </w:abstractNum>
  <w:abstractNum w:abstractNumId="5">
    <w:nsid w:val="4B955FC2"/>
    <w:multiLevelType w:val="singleLevel"/>
    <w:tmpl w:val="0419000F"/>
    <w:lvl w:ilvl="0">
      <w:start w:val="1"/>
      <w:numFmt w:val="decimal"/>
      <w:lvlText w:val="%1."/>
      <w:lvlJc w:val="left"/>
      <w:pPr>
        <w:tabs>
          <w:tab w:val="num" w:pos="360"/>
        </w:tabs>
        <w:ind w:left="360" w:hanging="360"/>
      </w:pPr>
    </w:lvl>
  </w:abstractNum>
  <w:abstractNum w:abstractNumId="6">
    <w:nsid w:val="58EA4743"/>
    <w:multiLevelType w:val="hybridMultilevel"/>
    <w:tmpl w:val="178E18D0"/>
    <w:lvl w:ilvl="0" w:tplc="3D80C43A">
      <w:start w:val="1"/>
      <w:numFmt w:val="bullet"/>
      <w:lvlText w:val=""/>
      <w:lvlJc w:val="left"/>
      <w:pPr>
        <w:tabs>
          <w:tab w:val="num" w:pos="720"/>
        </w:tabs>
        <w:ind w:left="720" w:hanging="360"/>
      </w:pPr>
      <w:rPr>
        <w:rFonts w:ascii="Wingdings" w:hAnsi="Wingdings" w:hint="default"/>
      </w:rPr>
    </w:lvl>
    <w:lvl w:ilvl="1" w:tplc="7A9063F6" w:tentative="1">
      <w:start w:val="1"/>
      <w:numFmt w:val="bullet"/>
      <w:lvlText w:val=""/>
      <w:lvlJc w:val="left"/>
      <w:pPr>
        <w:tabs>
          <w:tab w:val="num" w:pos="1440"/>
        </w:tabs>
        <w:ind w:left="1440" w:hanging="360"/>
      </w:pPr>
      <w:rPr>
        <w:rFonts w:ascii="Wingdings" w:hAnsi="Wingdings" w:hint="default"/>
      </w:rPr>
    </w:lvl>
    <w:lvl w:ilvl="2" w:tplc="72129EC0" w:tentative="1">
      <w:start w:val="1"/>
      <w:numFmt w:val="bullet"/>
      <w:lvlText w:val=""/>
      <w:lvlJc w:val="left"/>
      <w:pPr>
        <w:tabs>
          <w:tab w:val="num" w:pos="2160"/>
        </w:tabs>
        <w:ind w:left="2160" w:hanging="360"/>
      </w:pPr>
      <w:rPr>
        <w:rFonts w:ascii="Wingdings" w:hAnsi="Wingdings" w:hint="default"/>
      </w:rPr>
    </w:lvl>
    <w:lvl w:ilvl="3" w:tplc="ACC8169C" w:tentative="1">
      <w:start w:val="1"/>
      <w:numFmt w:val="bullet"/>
      <w:lvlText w:val=""/>
      <w:lvlJc w:val="left"/>
      <w:pPr>
        <w:tabs>
          <w:tab w:val="num" w:pos="2880"/>
        </w:tabs>
        <w:ind w:left="2880" w:hanging="360"/>
      </w:pPr>
      <w:rPr>
        <w:rFonts w:ascii="Wingdings" w:hAnsi="Wingdings" w:hint="default"/>
      </w:rPr>
    </w:lvl>
    <w:lvl w:ilvl="4" w:tplc="B4A6E638" w:tentative="1">
      <w:start w:val="1"/>
      <w:numFmt w:val="bullet"/>
      <w:lvlText w:val=""/>
      <w:lvlJc w:val="left"/>
      <w:pPr>
        <w:tabs>
          <w:tab w:val="num" w:pos="3600"/>
        </w:tabs>
        <w:ind w:left="3600" w:hanging="360"/>
      </w:pPr>
      <w:rPr>
        <w:rFonts w:ascii="Wingdings" w:hAnsi="Wingdings" w:hint="default"/>
      </w:rPr>
    </w:lvl>
    <w:lvl w:ilvl="5" w:tplc="7EE0B84A" w:tentative="1">
      <w:start w:val="1"/>
      <w:numFmt w:val="bullet"/>
      <w:lvlText w:val=""/>
      <w:lvlJc w:val="left"/>
      <w:pPr>
        <w:tabs>
          <w:tab w:val="num" w:pos="4320"/>
        </w:tabs>
        <w:ind w:left="4320" w:hanging="360"/>
      </w:pPr>
      <w:rPr>
        <w:rFonts w:ascii="Wingdings" w:hAnsi="Wingdings" w:hint="default"/>
      </w:rPr>
    </w:lvl>
    <w:lvl w:ilvl="6" w:tplc="A8740F8E" w:tentative="1">
      <w:start w:val="1"/>
      <w:numFmt w:val="bullet"/>
      <w:lvlText w:val=""/>
      <w:lvlJc w:val="left"/>
      <w:pPr>
        <w:tabs>
          <w:tab w:val="num" w:pos="5040"/>
        </w:tabs>
        <w:ind w:left="5040" w:hanging="360"/>
      </w:pPr>
      <w:rPr>
        <w:rFonts w:ascii="Wingdings" w:hAnsi="Wingdings" w:hint="default"/>
      </w:rPr>
    </w:lvl>
    <w:lvl w:ilvl="7" w:tplc="38628BDA" w:tentative="1">
      <w:start w:val="1"/>
      <w:numFmt w:val="bullet"/>
      <w:lvlText w:val=""/>
      <w:lvlJc w:val="left"/>
      <w:pPr>
        <w:tabs>
          <w:tab w:val="num" w:pos="5760"/>
        </w:tabs>
        <w:ind w:left="5760" w:hanging="360"/>
      </w:pPr>
      <w:rPr>
        <w:rFonts w:ascii="Wingdings" w:hAnsi="Wingdings" w:hint="default"/>
      </w:rPr>
    </w:lvl>
    <w:lvl w:ilvl="8" w:tplc="AE9AF0D2" w:tentative="1">
      <w:start w:val="1"/>
      <w:numFmt w:val="bullet"/>
      <w:lvlText w:val=""/>
      <w:lvlJc w:val="left"/>
      <w:pPr>
        <w:tabs>
          <w:tab w:val="num" w:pos="6480"/>
        </w:tabs>
        <w:ind w:left="6480" w:hanging="360"/>
      </w:pPr>
      <w:rPr>
        <w:rFonts w:ascii="Wingdings" w:hAnsi="Wingdings" w:hint="default"/>
      </w:rPr>
    </w:lvl>
  </w:abstractNum>
  <w:abstractNum w:abstractNumId="7">
    <w:nsid w:val="5C142A4E"/>
    <w:multiLevelType w:val="singleLevel"/>
    <w:tmpl w:val="5F92BE38"/>
    <w:lvl w:ilvl="0">
      <w:start w:val="1"/>
      <w:numFmt w:val="decimal"/>
      <w:lvlText w:val="%1."/>
      <w:lvlJc w:val="left"/>
      <w:pPr>
        <w:tabs>
          <w:tab w:val="num" w:pos="1080"/>
        </w:tabs>
        <w:ind w:left="1080" w:hanging="36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startOverride w:val="1"/>
    </w:lvlOverride>
  </w:num>
  <w:num w:numId="3">
    <w:abstractNumId w:val="2"/>
    <w:lvlOverride w:ilvl="0">
      <w:startOverride w:val="1"/>
    </w:lvlOverride>
  </w:num>
  <w:num w:numId="4">
    <w:abstractNumId w:val="5"/>
    <w:lvlOverride w:ilvl="0">
      <w:startOverride w:val="1"/>
    </w:lvlOverride>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lvlOverride w:ilvl="0">
      <w:startOverride w:val="1"/>
    </w:lvlOverride>
  </w:num>
  <w:num w:numId="7">
    <w:abstractNumId w:val="6"/>
  </w:num>
  <w:num w:numId="8">
    <w:abstractNumId w:val="0"/>
    <w:lvlOverride w:ilvl="0">
      <w:lvl w:ilvl="0">
        <w:numFmt w:val="bullet"/>
        <w:lvlText w:val="—"/>
        <w:legacy w:legacy="1" w:legacySpace="0" w:legacyIndent="288"/>
        <w:lvlJc w:val="left"/>
        <w:pPr>
          <w:ind w:left="0" w:firstLine="0"/>
        </w:pPr>
        <w:rPr>
          <w:rFonts w:ascii="Times New Roman" w:hAnsi="Times New Roman" w:cs="Times New Roman" w:hint="default"/>
        </w:rPr>
      </w:lvl>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1C6EE3"/>
    <w:rsid w:val="00026DCD"/>
    <w:rsid w:val="000357E8"/>
    <w:rsid w:val="00081D7E"/>
    <w:rsid w:val="000B724D"/>
    <w:rsid w:val="001C6EE3"/>
    <w:rsid w:val="001E44D4"/>
    <w:rsid w:val="0026577E"/>
    <w:rsid w:val="00282E96"/>
    <w:rsid w:val="002F5B9C"/>
    <w:rsid w:val="005D5E53"/>
    <w:rsid w:val="00722452"/>
    <w:rsid w:val="00773715"/>
    <w:rsid w:val="00847BBD"/>
    <w:rsid w:val="00866DC9"/>
    <w:rsid w:val="008E0845"/>
    <w:rsid w:val="009A48EE"/>
    <w:rsid w:val="009D7041"/>
    <w:rsid w:val="009E565C"/>
    <w:rsid w:val="00A36A47"/>
    <w:rsid w:val="00AC0C1C"/>
    <w:rsid w:val="00AF6A47"/>
    <w:rsid w:val="00C80B92"/>
    <w:rsid w:val="00CA356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ind w:firstLine="709"/>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C6EE3"/>
    <w:pPr>
      <w:ind w:firstLine="0"/>
      <w:jc w:val="left"/>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1E44D4"/>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1C6EE3"/>
    <w:pPr>
      <w:ind w:left="993" w:hanging="993"/>
      <w:jc w:val="both"/>
    </w:pPr>
    <w:rPr>
      <w:sz w:val="28"/>
      <w:szCs w:val="20"/>
    </w:rPr>
  </w:style>
  <w:style w:type="character" w:customStyle="1" w:styleId="a4">
    <w:name w:val="Основной текст с отступом Знак"/>
    <w:basedOn w:val="a0"/>
    <w:link w:val="a3"/>
    <w:rsid w:val="001C6EE3"/>
    <w:rPr>
      <w:rFonts w:ascii="Times New Roman" w:eastAsia="Times New Roman" w:hAnsi="Times New Roman" w:cs="Times New Roman"/>
      <w:sz w:val="28"/>
      <w:szCs w:val="20"/>
      <w:lang w:eastAsia="ru-RU"/>
    </w:rPr>
  </w:style>
  <w:style w:type="paragraph" w:styleId="a5">
    <w:name w:val="Body Text"/>
    <w:basedOn w:val="a"/>
    <w:link w:val="a6"/>
    <w:rsid w:val="001C6EE3"/>
    <w:pPr>
      <w:spacing w:after="120"/>
    </w:pPr>
  </w:style>
  <w:style w:type="character" w:customStyle="1" w:styleId="a6">
    <w:name w:val="Основной текст Знак"/>
    <w:basedOn w:val="a0"/>
    <w:link w:val="a5"/>
    <w:rsid w:val="001C6EE3"/>
    <w:rPr>
      <w:rFonts w:ascii="Times New Roman" w:eastAsia="Times New Roman" w:hAnsi="Times New Roman" w:cs="Times New Roman"/>
      <w:sz w:val="24"/>
      <w:szCs w:val="24"/>
      <w:lang w:eastAsia="ru-RU"/>
    </w:rPr>
  </w:style>
  <w:style w:type="paragraph" w:styleId="2">
    <w:name w:val="Body Text Indent 2"/>
    <w:basedOn w:val="a"/>
    <w:link w:val="20"/>
    <w:uiPriority w:val="99"/>
    <w:semiHidden/>
    <w:unhideWhenUsed/>
    <w:rsid w:val="005D5E53"/>
    <w:pPr>
      <w:spacing w:after="120" w:line="480" w:lineRule="auto"/>
      <w:ind w:left="283"/>
    </w:pPr>
  </w:style>
  <w:style w:type="character" w:customStyle="1" w:styleId="20">
    <w:name w:val="Основной текст с отступом 2 Знак"/>
    <w:basedOn w:val="a0"/>
    <w:link w:val="2"/>
    <w:uiPriority w:val="99"/>
    <w:semiHidden/>
    <w:rsid w:val="005D5E53"/>
    <w:rPr>
      <w:rFonts w:ascii="Times New Roman" w:eastAsia="Times New Roman" w:hAnsi="Times New Roman" w:cs="Times New Roman"/>
      <w:sz w:val="24"/>
      <w:szCs w:val="24"/>
      <w:lang w:eastAsia="ru-RU"/>
    </w:rPr>
  </w:style>
  <w:style w:type="paragraph" w:customStyle="1" w:styleId="newncpi">
    <w:name w:val="newncpi"/>
    <w:basedOn w:val="a"/>
    <w:rsid w:val="00773715"/>
    <w:pPr>
      <w:ind w:firstLine="567"/>
      <w:jc w:val="both"/>
    </w:pPr>
  </w:style>
  <w:style w:type="paragraph" w:styleId="a7">
    <w:name w:val="header"/>
    <w:basedOn w:val="a"/>
    <w:link w:val="a8"/>
    <w:uiPriority w:val="99"/>
    <w:semiHidden/>
    <w:unhideWhenUsed/>
    <w:rsid w:val="00AC0C1C"/>
    <w:pPr>
      <w:tabs>
        <w:tab w:val="center" w:pos="4677"/>
        <w:tab w:val="right" w:pos="9355"/>
      </w:tabs>
    </w:pPr>
  </w:style>
  <w:style w:type="character" w:customStyle="1" w:styleId="a8">
    <w:name w:val="Верхний колонтитул Знак"/>
    <w:basedOn w:val="a0"/>
    <w:link w:val="a7"/>
    <w:uiPriority w:val="99"/>
    <w:semiHidden/>
    <w:rsid w:val="00AC0C1C"/>
    <w:rPr>
      <w:rFonts w:ascii="Times New Roman" w:eastAsia="Times New Roman" w:hAnsi="Times New Roman" w:cs="Times New Roman"/>
      <w:sz w:val="24"/>
      <w:szCs w:val="24"/>
      <w:lang w:eastAsia="ru-RU"/>
    </w:rPr>
  </w:style>
  <w:style w:type="paragraph" w:styleId="a9">
    <w:name w:val="footer"/>
    <w:basedOn w:val="a"/>
    <w:link w:val="aa"/>
    <w:uiPriority w:val="99"/>
    <w:semiHidden/>
    <w:unhideWhenUsed/>
    <w:rsid w:val="00AC0C1C"/>
    <w:pPr>
      <w:tabs>
        <w:tab w:val="center" w:pos="4677"/>
        <w:tab w:val="right" w:pos="9355"/>
      </w:tabs>
    </w:pPr>
  </w:style>
  <w:style w:type="character" w:customStyle="1" w:styleId="aa">
    <w:name w:val="Нижний колонтитул Знак"/>
    <w:basedOn w:val="a0"/>
    <w:link w:val="a9"/>
    <w:uiPriority w:val="99"/>
    <w:semiHidden/>
    <w:rsid w:val="00AC0C1C"/>
    <w:rPr>
      <w:rFonts w:ascii="Times New Roman" w:eastAsia="Times New Roman" w:hAnsi="Times New Roman" w:cs="Times New Roman"/>
      <w:sz w:val="24"/>
      <w:szCs w:val="24"/>
      <w:lang w:eastAsia="ru-RU"/>
    </w:rPr>
  </w:style>
  <w:style w:type="paragraph" w:styleId="ab">
    <w:name w:val="Normal (Web)"/>
    <w:basedOn w:val="a"/>
    <w:uiPriority w:val="99"/>
    <w:semiHidden/>
    <w:unhideWhenUsed/>
    <w:rsid w:val="00AC0C1C"/>
    <w:pPr>
      <w:spacing w:before="100" w:beforeAutospacing="1" w:after="100" w:afterAutospacing="1"/>
    </w:pPr>
  </w:style>
  <w:style w:type="character" w:styleId="ac">
    <w:name w:val="Strong"/>
    <w:basedOn w:val="a0"/>
    <w:uiPriority w:val="22"/>
    <w:qFormat/>
    <w:rsid w:val="00AC0C1C"/>
    <w:rPr>
      <w:b/>
      <w:bCs/>
    </w:rPr>
  </w:style>
  <w:style w:type="character" w:customStyle="1" w:styleId="apple-converted-space">
    <w:name w:val="apple-converted-space"/>
    <w:basedOn w:val="a0"/>
    <w:rsid w:val="00AC0C1C"/>
  </w:style>
  <w:style w:type="character" w:styleId="ad">
    <w:name w:val="Emphasis"/>
    <w:basedOn w:val="a0"/>
    <w:uiPriority w:val="20"/>
    <w:qFormat/>
    <w:rsid w:val="00AC0C1C"/>
    <w:rPr>
      <w:i/>
      <w:iCs/>
    </w:rPr>
  </w:style>
  <w:style w:type="paragraph" w:customStyle="1" w:styleId="wp-caption-text">
    <w:name w:val="wp-caption-text"/>
    <w:basedOn w:val="a"/>
    <w:rsid w:val="00AC0C1C"/>
    <w:pPr>
      <w:spacing w:before="100" w:beforeAutospacing="1" w:after="100" w:afterAutospacing="1"/>
    </w:pPr>
  </w:style>
  <w:style w:type="paragraph" w:customStyle="1" w:styleId="yashare-auto-init">
    <w:name w:val="yashare-auto-init"/>
    <w:basedOn w:val="a"/>
    <w:rsid w:val="00AC0C1C"/>
    <w:pPr>
      <w:spacing w:before="100" w:beforeAutospacing="1" w:after="100" w:afterAutospacing="1"/>
    </w:pPr>
  </w:style>
  <w:style w:type="character" w:customStyle="1" w:styleId="b-sharetext">
    <w:name w:val="b-share__text"/>
    <w:basedOn w:val="a0"/>
    <w:rsid w:val="00AC0C1C"/>
  </w:style>
  <w:style w:type="paragraph" w:styleId="ae">
    <w:name w:val="Balloon Text"/>
    <w:basedOn w:val="a"/>
    <w:link w:val="af"/>
    <w:uiPriority w:val="99"/>
    <w:semiHidden/>
    <w:unhideWhenUsed/>
    <w:rsid w:val="00AC0C1C"/>
    <w:rPr>
      <w:rFonts w:ascii="Tahoma" w:hAnsi="Tahoma" w:cs="Tahoma"/>
      <w:sz w:val="16"/>
      <w:szCs w:val="16"/>
    </w:rPr>
  </w:style>
  <w:style w:type="character" w:customStyle="1" w:styleId="af">
    <w:name w:val="Текст выноски Знак"/>
    <w:basedOn w:val="a0"/>
    <w:link w:val="ae"/>
    <w:uiPriority w:val="99"/>
    <w:semiHidden/>
    <w:rsid w:val="00AC0C1C"/>
    <w:rPr>
      <w:rFonts w:ascii="Tahoma" w:eastAsia="Times New Roman" w:hAnsi="Tahoma" w:cs="Tahoma"/>
      <w:sz w:val="16"/>
      <w:szCs w:val="16"/>
      <w:lang w:eastAsia="ru-RU"/>
    </w:rPr>
  </w:style>
  <w:style w:type="paragraph" w:customStyle="1" w:styleId="psection">
    <w:name w:val="psection"/>
    <w:basedOn w:val="a"/>
    <w:rsid w:val="00026DCD"/>
    <w:pPr>
      <w:spacing w:before="100" w:beforeAutospacing="1" w:after="100" w:afterAutospacing="1"/>
    </w:pPr>
  </w:style>
  <w:style w:type="character" w:styleId="af0">
    <w:name w:val="Hyperlink"/>
    <w:basedOn w:val="a0"/>
    <w:uiPriority w:val="99"/>
    <w:unhideWhenUsed/>
    <w:rsid w:val="001E44D4"/>
    <w:rPr>
      <w:color w:val="0000FF"/>
      <w:u w:val="single"/>
    </w:rPr>
  </w:style>
  <w:style w:type="character" w:customStyle="1" w:styleId="10">
    <w:name w:val="Заголовок 1 Знак"/>
    <w:basedOn w:val="a0"/>
    <w:link w:val="1"/>
    <w:uiPriority w:val="9"/>
    <w:rsid w:val="001E44D4"/>
    <w:rPr>
      <w:rFonts w:asciiTheme="majorHAnsi" w:eastAsiaTheme="majorEastAsia" w:hAnsiTheme="majorHAnsi" w:cstheme="majorBidi"/>
      <w:b/>
      <w:bCs/>
      <w:color w:val="365F91" w:themeColor="accent1" w:themeShade="BF"/>
      <w:sz w:val="28"/>
      <w:szCs w:val="28"/>
      <w:lang w:eastAsia="ru-RU"/>
    </w:rPr>
  </w:style>
</w:styles>
</file>

<file path=word/webSettings.xml><?xml version="1.0" encoding="utf-8"?>
<w:webSettings xmlns:r="http://schemas.openxmlformats.org/officeDocument/2006/relationships" xmlns:w="http://schemas.openxmlformats.org/wordprocessingml/2006/main">
  <w:divs>
    <w:div w:id="24066640">
      <w:bodyDiv w:val="1"/>
      <w:marLeft w:val="0"/>
      <w:marRight w:val="0"/>
      <w:marTop w:val="0"/>
      <w:marBottom w:val="0"/>
      <w:divBdr>
        <w:top w:val="none" w:sz="0" w:space="0" w:color="auto"/>
        <w:left w:val="none" w:sz="0" w:space="0" w:color="auto"/>
        <w:bottom w:val="none" w:sz="0" w:space="0" w:color="auto"/>
        <w:right w:val="none" w:sz="0" w:space="0" w:color="auto"/>
      </w:divBdr>
      <w:divsChild>
        <w:div w:id="566964167">
          <w:marLeft w:val="0"/>
          <w:marRight w:val="0"/>
          <w:marTop w:val="0"/>
          <w:marBottom w:val="300"/>
          <w:divBdr>
            <w:top w:val="none" w:sz="0" w:space="0" w:color="auto"/>
            <w:left w:val="none" w:sz="0" w:space="0" w:color="auto"/>
            <w:bottom w:val="none" w:sz="0" w:space="0" w:color="auto"/>
            <w:right w:val="none" w:sz="0" w:space="0" w:color="auto"/>
          </w:divBdr>
        </w:div>
      </w:divsChild>
    </w:div>
    <w:div w:id="281233323">
      <w:bodyDiv w:val="1"/>
      <w:marLeft w:val="0"/>
      <w:marRight w:val="0"/>
      <w:marTop w:val="0"/>
      <w:marBottom w:val="0"/>
      <w:divBdr>
        <w:top w:val="none" w:sz="0" w:space="0" w:color="auto"/>
        <w:left w:val="none" w:sz="0" w:space="0" w:color="auto"/>
        <w:bottom w:val="none" w:sz="0" w:space="0" w:color="auto"/>
        <w:right w:val="none" w:sz="0" w:space="0" w:color="auto"/>
      </w:divBdr>
    </w:div>
    <w:div w:id="499809264">
      <w:bodyDiv w:val="1"/>
      <w:marLeft w:val="0"/>
      <w:marRight w:val="0"/>
      <w:marTop w:val="0"/>
      <w:marBottom w:val="0"/>
      <w:divBdr>
        <w:top w:val="none" w:sz="0" w:space="0" w:color="auto"/>
        <w:left w:val="none" w:sz="0" w:space="0" w:color="auto"/>
        <w:bottom w:val="none" w:sz="0" w:space="0" w:color="auto"/>
        <w:right w:val="none" w:sz="0" w:space="0" w:color="auto"/>
      </w:divBdr>
    </w:div>
    <w:div w:id="564147247">
      <w:bodyDiv w:val="1"/>
      <w:marLeft w:val="0"/>
      <w:marRight w:val="0"/>
      <w:marTop w:val="0"/>
      <w:marBottom w:val="0"/>
      <w:divBdr>
        <w:top w:val="none" w:sz="0" w:space="0" w:color="auto"/>
        <w:left w:val="none" w:sz="0" w:space="0" w:color="auto"/>
        <w:bottom w:val="none" w:sz="0" w:space="0" w:color="auto"/>
        <w:right w:val="none" w:sz="0" w:space="0" w:color="auto"/>
      </w:divBdr>
    </w:div>
    <w:div w:id="753892941">
      <w:bodyDiv w:val="1"/>
      <w:marLeft w:val="0"/>
      <w:marRight w:val="0"/>
      <w:marTop w:val="0"/>
      <w:marBottom w:val="0"/>
      <w:divBdr>
        <w:top w:val="none" w:sz="0" w:space="0" w:color="auto"/>
        <w:left w:val="none" w:sz="0" w:space="0" w:color="auto"/>
        <w:bottom w:val="none" w:sz="0" w:space="0" w:color="auto"/>
        <w:right w:val="none" w:sz="0" w:space="0" w:color="auto"/>
      </w:divBdr>
    </w:div>
    <w:div w:id="764960811">
      <w:bodyDiv w:val="1"/>
      <w:marLeft w:val="0"/>
      <w:marRight w:val="0"/>
      <w:marTop w:val="0"/>
      <w:marBottom w:val="0"/>
      <w:divBdr>
        <w:top w:val="none" w:sz="0" w:space="0" w:color="auto"/>
        <w:left w:val="none" w:sz="0" w:space="0" w:color="auto"/>
        <w:bottom w:val="none" w:sz="0" w:space="0" w:color="auto"/>
        <w:right w:val="none" w:sz="0" w:space="0" w:color="auto"/>
      </w:divBdr>
    </w:div>
    <w:div w:id="838230262">
      <w:bodyDiv w:val="1"/>
      <w:marLeft w:val="0"/>
      <w:marRight w:val="0"/>
      <w:marTop w:val="0"/>
      <w:marBottom w:val="0"/>
      <w:divBdr>
        <w:top w:val="none" w:sz="0" w:space="0" w:color="auto"/>
        <w:left w:val="none" w:sz="0" w:space="0" w:color="auto"/>
        <w:bottom w:val="none" w:sz="0" w:space="0" w:color="auto"/>
        <w:right w:val="none" w:sz="0" w:space="0" w:color="auto"/>
      </w:divBdr>
    </w:div>
    <w:div w:id="965354523">
      <w:bodyDiv w:val="1"/>
      <w:marLeft w:val="0"/>
      <w:marRight w:val="0"/>
      <w:marTop w:val="0"/>
      <w:marBottom w:val="0"/>
      <w:divBdr>
        <w:top w:val="none" w:sz="0" w:space="0" w:color="auto"/>
        <w:left w:val="none" w:sz="0" w:space="0" w:color="auto"/>
        <w:bottom w:val="none" w:sz="0" w:space="0" w:color="auto"/>
        <w:right w:val="none" w:sz="0" w:space="0" w:color="auto"/>
      </w:divBdr>
      <w:divsChild>
        <w:div w:id="876283645">
          <w:marLeft w:val="547"/>
          <w:marRight w:val="0"/>
          <w:marTop w:val="96"/>
          <w:marBottom w:val="0"/>
          <w:divBdr>
            <w:top w:val="none" w:sz="0" w:space="0" w:color="auto"/>
            <w:left w:val="none" w:sz="0" w:space="0" w:color="auto"/>
            <w:bottom w:val="none" w:sz="0" w:space="0" w:color="auto"/>
            <w:right w:val="none" w:sz="0" w:space="0" w:color="auto"/>
          </w:divBdr>
        </w:div>
        <w:div w:id="881328482">
          <w:marLeft w:val="547"/>
          <w:marRight w:val="0"/>
          <w:marTop w:val="96"/>
          <w:marBottom w:val="0"/>
          <w:divBdr>
            <w:top w:val="none" w:sz="0" w:space="0" w:color="auto"/>
            <w:left w:val="none" w:sz="0" w:space="0" w:color="auto"/>
            <w:bottom w:val="none" w:sz="0" w:space="0" w:color="auto"/>
            <w:right w:val="none" w:sz="0" w:space="0" w:color="auto"/>
          </w:divBdr>
        </w:div>
        <w:div w:id="604969236">
          <w:marLeft w:val="547"/>
          <w:marRight w:val="0"/>
          <w:marTop w:val="96"/>
          <w:marBottom w:val="0"/>
          <w:divBdr>
            <w:top w:val="none" w:sz="0" w:space="0" w:color="auto"/>
            <w:left w:val="none" w:sz="0" w:space="0" w:color="auto"/>
            <w:bottom w:val="none" w:sz="0" w:space="0" w:color="auto"/>
            <w:right w:val="none" w:sz="0" w:space="0" w:color="auto"/>
          </w:divBdr>
        </w:div>
        <w:div w:id="786045971">
          <w:marLeft w:val="547"/>
          <w:marRight w:val="0"/>
          <w:marTop w:val="96"/>
          <w:marBottom w:val="0"/>
          <w:divBdr>
            <w:top w:val="none" w:sz="0" w:space="0" w:color="auto"/>
            <w:left w:val="none" w:sz="0" w:space="0" w:color="auto"/>
            <w:bottom w:val="none" w:sz="0" w:space="0" w:color="auto"/>
            <w:right w:val="none" w:sz="0" w:space="0" w:color="auto"/>
          </w:divBdr>
        </w:div>
        <w:div w:id="543712211">
          <w:marLeft w:val="547"/>
          <w:marRight w:val="0"/>
          <w:marTop w:val="96"/>
          <w:marBottom w:val="0"/>
          <w:divBdr>
            <w:top w:val="none" w:sz="0" w:space="0" w:color="auto"/>
            <w:left w:val="none" w:sz="0" w:space="0" w:color="auto"/>
            <w:bottom w:val="none" w:sz="0" w:space="0" w:color="auto"/>
            <w:right w:val="none" w:sz="0" w:space="0" w:color="auto"/>
          </w:divBdr>
        </w:div>
      </w:divsChild>
    </w:div>
    <w:div w:id="1303580370">
      <w:bodyDiv w:val="1"/>
      <w:marLeft w:val="0"/>
      <w:marRight w:val="0"/>
      <w:marTop w:val="0"/>
      <w:marBottom w:val="0"/>
      <w:divBdr>
        <w:top w:val="none" w:sz="0" w:space="0" w:color="auto"/>
        <w:left w:val="none" w:sz="0" w:space="0" w:color="auto"/>
        <w:bottom w:val="none" w:sz="0" w:space="0" w:color="auto"/>
        <w:right w:val="none" w:sz="0" w:space="0" w:color="auto"/>
      </w:divBdr>
      <w:divsChild>
        <w:div w:id="556863755">
          <w:marLeft w:val="0"/>
          <w:marRight w:val="0"/>
          <w:marTop w:val="300"/>
          <w:marBottom w:val="300"/>
          <w:divBdr>
            <w:top w:val="none" w:sz="0" w:space="0" w:color="auto"/>
            <w:left w:val="none" w:sz="0" w:space="0" w:color="auto"/>
            <w:bottom w:val="none" w:sz="0" w:space="0" w:color="auto"/>
            <w:right w:val="none" w:sz="0" w:space="0" w:color="auto"/>
          </w:divBdr>
        </w:div>
      </w:divsChild>
    </w:div>
    <w:div w:id="1495797212">
      <w:bodyDiv w:val="1"/>
      <w:marLeft w:val="0"/>
      <w:marRight w:val="0"/>
      <w:marTop w:val="0"/>
      <w:marBottom w:val="0"/>
      <w:divBdr>
        <w:top w:val="none" w:sz="0" w:space="0" w:color="auto"/>
        <w:left w:val="none" w:sz="0" w:space="0" w:color="auto"/>
        <w:bottom w:val="none" w:sz="0" w:space="0" w:color="auto"/>
        <w:right w:val="none" w:sz="0" w:space="0" w:color="auto"/>
      </w:divBdr>
    </w:div>
    <w:div w:id="1618368690">
      <w:bodyDiv w:val="1"/>
      <w:marLeft w:val="0"/>
      <w:marRight w:val="0"/>
      <w:marTop w:val="0"/>
      <w:marBottom w:val="0"/>
      <w:divBdr>
        <w:top w:val="none" w:sz="0" w:space="0" w:color="auto"/>
        <w:left w:val="none" w:sz="0" w:space="0" w:color="auto"/>
        <w:bottom w:val="none" w:sz="0" w:space="0" w:color="auto"/>
        <w:right w:val="none" w:sz="0" w:space="0" w:color="auto"/>
      </w:divBdr>
    </w:div>
    <w:div w:id="1712877678">
      <w:bodyDiv w:val="1"/>
      <w:marLeft w:val="0"/>
      <w:marRight w:val="0"/>
      <w:marTop w:val="0"/>
      <w:marBottom w:val="0"/>
      <w:divBdr>
        <w:top w:val="none" w:sz="0" w:space="0" w:color="auto"/>
        <w:left w:val="none" w:sz="0" w:space="0" w:color="auto"/>
        <w:bottom w:val="none" w:sz="0" w:space="0" w:color="auto"/>
        <w:right w:val="none" w:sz="0" w:space="0" w:color="auto"/>
      </w:divBdr>
    </w:div>
    <w:div w:id="1956670882">
      <w:bodyDiv w:val="1"/>
      <w:marLeft w:val="0"/>
      <w:marRight w:val="0"/>
      <w:marTop w:val="0"/>
      <w:marBottom w:val="0"/>
      <w:divBdr>
        <w:top w:val="none" w:sz="0" w:space="0" w:color="auto"/>
        <w:left w:val="none" w:sz="0" w:space="0" w:color="auto"/>
        <w:bottom w:val="none" w:sz="0" w:space="0" w:color="auto"/>
        <w:right w:val="none" w:sz="0" w:space="0" w:color="auto"/>
      </w:divBdr>
    </w:div>
    <w:div w:id="2002125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96</TotalTime>
  <Pages>1</Pages>
  <Words>3578</Words>
  <Characters>20395</Characters>
  <Application>Microsoft Office Word</Application>
  <DocSecurity>0</DocSecurity>
  <Lines>169</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23926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Ольга</dc:creator>
  <cp:lastModifiedBy>Ольга</cp:lastModifiedBy>
  <cp:revision>5</cp:revision>
  <dcterms:created xsi:type="dcterms:W3CDTF">2016-02-02T16:36:00Z</dcterms:created>
  <dcterms:modified xsi:type="dcterms:W3CDTF">2016-02-08T19:47:00Z</dcterms:modified>
</cp:coreProperties>
</file>